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6DD5" w14:textId="3B957274" w:rsidR="004761CE" w:rsidRPr="00EB7BB1" w:rsidRDefault="00EB7BB1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EB7BB1">
        <w:rPr>
          <w:rFonts w:ascii="Times New Roman" w:hAnsi="Times New Roman" w:cs="Times New Roman"/>
          <w:b/>
          <w:bCs/>
          <w:sz w:val="72"/>
          <w:szCs w:val="72"/>
        </w:rPr>
        <w:t xml:space="preserve">Mora County is hosting an online auction for portable buildings. </w:t>
      </w:r>
      <w:proofErr w:type="gramStart"/>
      <w:r w:rsidRPr="00EB7BB1">
        <w:rPr>
          <w:rFonts w:ascii="Times New Roman" w:hAnsi="Times New Roman" w:cs="Times New Roman"/>
          <w:b/>
          <w:bCs/>
          <w:sz w:val="72"/>
          <w:szCs w:val="72"/>
        </w:rPr>
        <w:t>Bidding</w:t>
      </w:r>
      <w:proofErr w:type="gramEnd"/>
      <w:r w:rsidRPr="00EB7BB1">
        <w:rPr>
          <w:rFonts w:ascii="Times New Roman" w:hAnsi="Times New Roman" w:cs="Times New Roman"/>
          <w:b/>
          <w:bCs/>
          <w:sz w:val="72"/>
          <w:szCs w:val="72"/>
        </w:rPr>
        <w:t xml:space="preserve"> is currently open and will close on Saturday, February 15th. You can participate in the auction by visiting the following link: https://auctions.jandjauction.com. Please note that all bidding will take place online; there will be no in-person bidding allowed.</w:t>
      </w:r>
    </w:p>
    <w:sectPr w:rsidR="004761CE" w:rsidRPr="00EB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1"/>
    <w:rsid w:val="0029448E"/>
    <w:rsid w:val="004761CE"/>
    <w:rsid w:val="00B87964"/>
    <w:rsid w:val="00E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41DF"/>
  <w15:chartTrackingRefBased/>
  <w15:docId w15:val="{42A2C315-865E-4A50-96F4-25E8C3ED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B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B7B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1</cp:revision>
  <dcterms:created xsi:type="dcterms:W3CDTF">2025-02-12T19:31:00Z</dcterms:created>
  <dcterms:modified xsi:type="dcterms:W3CDTF">2025-02-12T19:37:00Z</dcterms:modified>
</cp:coreProperties>
</file>