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3C6A2" w14:textId="77777777" w:rsidR="009B5D63" w:rsidRDefault="0027607E">
      <w:pPr>
        <w:spacing w:after="175"/>
        <w:ind w:left="14" w:right="214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9B37B2" wp14:editId="5AB46122">
            <wp:simplePos x="0" y="0"/>
            <wp:positionH relativeFrom="column">
              <wp:posOffset>2478024</wp:posOffset>
            </wp:positionH>
            <wp:positionV relativeFrom="paragraph">
              <wp:posOffset>-68114</wp:posOffset>
            </wp:positionV>
            <wp:extent cx="1484376" cy="1490924"/>
            <wp:effectExtent l="0" t="0" r="0" b="0"/>
            <wp:wrapSquare wrapText="bothSides"/>
            <wp:docPr id="10647" name="Picture 10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" name="Picture 106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1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County Commissioners</w:t>
      </w:r>
    </w:p>
    <w:p w14:paraId="2DA8149D" w14:textId="77777777" w:rsidR="009B5D63" w:rsidRPr="00757DFB" w:rsidRDefault="0027607E">
      <w:pPr>
        <w:spacing w:after="3"/>
        <w:ind w:left="24" w:right="2146" w:hanging="10"/>
        <w:rPr>
          <w:rFonts w:ascii="Times New Roman" w:hAnsi="Times New Roman" w:cs="Times New Roman"/>
        </w:rPr>
      </w:pPr>
      <w:r w:rsidRPr="00757DFB">
        <w:rPr>
          <w:rFonts w:ascii="Times New Roman" w:hAnsi="Times New Roman" w:cs="Times New Roman"/>
          <w:sz w:val="26"/>
        </w:rPr>
        <w:t>George Trujillo</w:t>
      </w:r>
    </w:p>
    <w:p w14:paraId="242B83E8" w14:textId="77777777" w:rsidR="009B5D63" w:rsidRPr="00757DFB" w:rsidRDefault="0027607E">
      <w:pPr>
        <w:spacing w:after="229" w:line="252" w:lineRule="auto"/>
        <w:ind w:left="20" w:right="2146" w:hanging="10"/>
        <w:jc w:val="both"/>
        <w:rPr>
          <w:rFonts w:ascii="Times New Roman" w:hAnsi="Times New Roman" w:cs="Times New Roman"/>
        </w:rPr>
      </w:pPr>
      <w:r w:rsidRPr="00757DFB">
        <w:rPr>
          <w:rFonts w:ascii="Times New Roman" w:hAnsi="Times New Roman" w:cs="Times New Roman"/>
        </w:rPr>
        <w:t>Commission Chair</w:t>
      </w:r>
    </w:p>
    <w:p w14:paraId="34702FF4" w14:textId="77777777" w:rsidR="009B5D63" w:rsidRPr="00757DFB" w:rsidRDefault="0027607E">
      <w:pPr>
        <w:spacing w:after="3"/>
        <w:ind w:left="10" w:right="2146" w:hanging="10"/>
        <w:rPr>
          <w:rFonts w:ascii="Times New Roman" w:hAnsi="Times New Roman" w:cs="Times New Roman"/>
        </w:rPr>
      </w:pPr>
      <w:r w:rsidRPr="00757DFB">
        <w:rPr>
          <w:rFonts w:ascii="Times New Roman" w:hAnsi="Times New Roman" w:cs="Times New Roman"/>
          <w:sz w:val="26"/>
        </w:rPr>
        <w:t>Johnny Trujillo</w:t>
      </w:r>
    </w:p>
    <w:p w14:paraId="4EEC60DB" w14:textId="77777777" w:rsidR="009B5D63" w:rsidRDefault="0027607E">
      <w:pPr>
        <w:spacing w:after="296"/>
        <w:ind w:left="14" w:right="2146"/>
      </w:pPr>
      <w:r>
        <w:rPr>
          <w:rFonts w:ascii="Times New Roman" w:eastAsia="Times New Roman" w:hAnsi="Times New Roman" w:cs="Times New Roman"/>
          <w:sz w:val="20"/>
        </w:rPr>
        <w:t>Commission Vice-Chair</w:t>
      </w:r>
    </w:p>
    <w:p w14:paraId="5D4C9AC2" w14:textId="77777777" w:rsidR="009B5D63" w:rsidRDefault="0027607E">
      <w:pPr>
        <w:spacing w:after="0"/>
        <w:ind w:left="24" w:right="2146" w:hanging="10"/>
      </w:pPr>
      <w:r>
        <w:rPr>
          <w:rFonts w:ascii="Times New Roman" w:eastAsia="Times New Roman" w:hAnsi="Times New Roman" w:cs="Times New Roman"/>
        </w:rPr>
        <w:t>Veronica Serna</w:t>
      </w:r>
    </w:p>
    <w:p w14:paraId="5ED9DF37" w14:textId="77777777" w:rsidR="009B5D63" w:rsidRDefault="0027607E">
      <w:pPr>
        <w:spacing w:after="162"/>
        <w:ind w:left="24" w:right="2146" w:hanging="10"/>
      </w:pPr>
      <w:r>
        <w:rPr>
          <w:rFonts w:ascii="Times New Roman" w:eastAsia="Times New Roman" w:hAnsi="Times New Roman" w:cs="Times New Roman"/>
        </w:rPr>
        <w:t>Member</w:t>
      </w:r>
    </w:p>
    <w:p w14:paraId="6755198B" w14:textId="77777777" w:rsidR="009B5D63" w:rsidRPr="00D6522A" w:rsidRDefault="0027607E">
      <w:pPr>
        <w:pStyle w:val="Heading1"/>
      </w:pPr>
      <w:r w:rsidRPr="00D6522A">
        <w:t>INVITATION TO BID (ITB)</w:t>
      </w:r>
    </w:p>
    <w:tbl>
      <w:tblPr>
        <w:tblStyle w:val="TableGrid"/>
        <w:tblW w:w="9504" w:type="dxa"/>
        <w:tblInd w:w="25" w:type="dxa"/>
        <w:tblCellMar>
          <w:top w:w="55" w:type="dxa"/>
          <w:left w:w="101" w:type="dxa"/>
          <w:right w:w="131" w:type="dxa"/>
        </w:tblCellMar>
        <w:tblLook w:val="04A0" w:firstRow="1" w:lastRow="0" w:firstColumn="1" w:lastColumn="0" w:noHBand="0" w:noVBand="1"/>
      </w:tblPr>
      <w:tblGrid>
        <w:gridCol w:w="1837"/>
        <w:gridCol w:w="2920"/>
        <w:gridCol w:w="4747"/>
      </w:tblGrid>
      <w:tr w:rsidR="009B5D63" w:rsidRPr="00D6522A" w14:paraId="12CF7E42" w14:textId="77777777" w:rsidTr="000360B3">
        <w:trPr>
          <w:trHeight w:val="375"/>
        </w:trPr>
        <w:tc>
          <w:tcPr>
            <w:tcW w:w="4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1DE29" w14:textId="77777777" w:rsidR="009B5D63" w:rsidRPr="00D6522A" w:rsidRDefault="0027607E">
            <w:pPr>
              <w:ind w:left="23"/>
              <w:rPr>
                <w:rFonts w:ascii="Times New Roman" w:hAnsi="Times New Roman" w:cs="Times New Roman"/>
              </w:rPr>
            </w:pPr>
            <w:r w:rsidRPr="00D6522A">
              <w:rPr>
                <w:rFonts w:ascii="Times New Roman" w:eastAsia="Times New Roman" w:hAnsi="Times New Roman" w:cs="Times New Roman"/>
                <w:sz w:val="26"/>
              </w:rPr>
              <w:t>ITB Number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49D9E" w14:textId="30279D80" w:rsidR="009B5D63" w:rsidRPr="00D6522A" w:rsidRDefault="0027607E">
            <w:pPr>
              <w:ind w:left="5"/>
              <w:rPr>
                <w:rFonts w:ascii="Times New Roman" w:hAnsi="Times New Roman" w:cs="Times New Roman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>ITB 02-2024</w:t>
            </w:r>
            <w:r w:rsidR="008A1CD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B5D63" w:rsidRPr="00D6522A" w14:paraId="03A68422" w14:textId="77777777" w:rsidTr="000360B3">
        <w:trPr>
          <w:trHeight w:val="558"/>
        </w:trPr>
        <w:tc>
          <w:tcPr>
            <w:tcW w:w="4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64DF" w14:textId="77777777" w:rsidR="009B5D63" w:rsidRPr="00D6522A" w:rsidRDefault="0027607E">
            <w:pPr>
              <w:ind w:left="23"/>
              <w:rPr>
                <w:rFonts w:ascii="Times New Roman" w:hAnsi="Times New Roman" w:cs="Times New Roman"/>
              </w:rPr>
            </w:pPr>
            <w:r w:rsidRPr="00D6522A">
              <w:rPr>
                <w:rFonts w:ascii="Times New Roman" w:eastAsia="Times New Roman" w:hAnsi="Times New Roman" w:cs="Times New Roman"/>
                <w:sz w:val="26"/>
              </w:rPr>
              <w:t>ITB Name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99002" w14:textId="6737E84C" w:rsidR="009B5D63" w:rsidRPr="008A1CDC" w:rsidRDefault="008A1CDC">
            <w:pPr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CDC">
              <w:rPr>
                <w:rFonts w:ascii="Times New Roman" w:hAnsi="Times New Roman" w:cs="Times New Roman"/>
                <w:sz w:val="28"/>
                <w:szCs w:val="28"/>
              </w:rPr>
              <w:t xml:space="preserve">Invitation to Bid for Propane for Volunteer Fire Departments </w:t>
            </w:r>
          </w:p>
        </w:tc>
      </w:tr>
      <w:tr w:rsidR="009B5D63" w:rsidRPr="00D6522A" w14:paraId="4F868922" w14:textId="77777777" w:rsidTr="000360B3">
        <w:trPr>
          <w:trHeight w:val="556"/>
        </w:trPr>
        <w:tc>
          <w:tcPr>
            <w:tcW w:w="4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B2F1" w14:textId="77777777" w:rsidR="009B5D63" w:rsidRPr="00D6522A" w:rsidRDefault="0027607E">
            <w:pPr>
              <w:ind w:left="18"/>
              <w:rPr>
                <w:rFonts w:ascii="Times New Roman" w:hAnsi="Times New Roman" w:cs="Times New Roman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>Date Issued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8FEE" w14:textId="77777777" w:rsidR="009B5D63" w:rsidRPr="008A1CDC" w:rsidRDefault="0027607E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>September 13, 2024</w:t>
            </w:r>
          </w:p>
        </w:tc>
      </w:tr>
      <w:tr w:rsidR="009B5D63" w:rsidRPr="00D6522A" w14:paraId="726B486F" w14:textId="77777777" w:rsidTr="000360B3">
        <w:trPr>
          <w:trHeight w:val="558"/>
        </w:trPr>
        <w:tc>
          <w:tcPr>
            <w:tcW w:w="4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7B7DD" w14:textId="77777777" w:rsidR="009B5D63" w:rsidRPr="00D6522A" w:rsidRDefault="0027607E">
            <w:pPr>
              <w:ind w:left="8"/>
              <w:rPr>
                <w:rFonts w:ascii="Times New Roman" w:hAnsi="Times New Roman" w:cs="Times New Roman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>Published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D3F7" w14:textId="77777777" w:rsidR="009B5D63" w:rsidRPr="008A1CDC" w:rsidRDefault="0027607E">
            <w:pPr>
              <w:ind w:left="5" w:right="20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1C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Mora County Website </w:t>
            </w:r>
          </w:p>
          <w:p w14:paraId="2D2A9831" w14:textId="62B831A4" w:rsidR="000360B3" w:rsidRPr="008A1CDC" w:rsidRDefault="000360B3">
            <w:pPr>
              <w:ind w:left="5" w:right="20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1C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Santa Fe New Mexican, Friday September </w:t>
            </w:r>
            <w:r w:rsidR="00D6522A" w:rsidRPr="008A1CDC">
              <w:rPr>
                <w:rFonts w:ascii="Times New Roman" w:eastAsia="Times New Roman" w:hAnsi="Times New Roman" w:cs="Times New Roman"/>
                <w:sz w:val="26"/>
                <w:szCs w:val="26"/>
              </w:rPr>
              <w:t>13,</w:t>
            </w:r>
            <w:r w:rsidR="00AC709A" w:rsidRPr="008A1C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6522A" w:rsidRPr="008A1C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</w:t>
            </w:r>
          </w:p>
          <w:p w14:paraId="15658350" w14:textId="3FCF6E03" w:rsidR="000360B3" w:rsidRPr="008A1CDC" w:rsidRDefault="000360B3">
            <w:pPr>
              <w:ind w:left="5" w:right="20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D63" w:rsidRPr="00D6522A" w14:paraId="7880F378" w14:textId="77777777" w:rsidTr="000360B3">
        <w:trPr>
          <w:trHeight w:val="377"/>
        </w:trPr>
        <w:tc>
          <w:tcPr>
            <w:tcW w:w="4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6C941" w14:textId="77777777" w:rsidR="009B5D63" w:rsidRPr="008A1CDC" w:rsidRDefault="0027607E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>Contact Person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39111" w14:textId="77777777" w:rsidR="009B5D63" w:rsidRPr="008A1CDC" w:rsidRDefault="0027607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>Adelita Encinias, Procurement Officer</w:t>
            </w:r>
          </w:p>
        </w:tc>
      </w:tr>
      <w:tr w:rsidR="009B5D63" w:rsidRPr="00D6522A" w14:paraId="775CB52E" w14:textId="77777777" w:rsidTr="000360B3">
        <w:trPr>
          <w:trHeight w:val="748"/>
        </w:trPr>
        <w:tc>
          <w:tcPr>
            <w:tcW w:w="4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2893" w14:textId="77777777" w:rsidR="009B5D63" w:rsidRPr="008A1CDC" w:rsidRDefault="0027607E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>Contact Info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64B1F" w14:textId="77777777" w:rsidR="009B5D63" w:rsidRPr="008A1CDC" w:rsidRDefault="0027607E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Ph:575-387-5279 Email: </w:t>
            </w: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aencinias@countyofmora.com</w:t>
            </w:r>
          </w:p>
        </w:tc>
      </w:tr>
      <w:tr w:rsidR="009B5D63" w:rsidRPr="00D6522A" w14:paraId="7E78D9D9" w14:textId="77777777" w:rsidTr="000360B3">
        <w:trPr>
          <w:trHeight w:val="718"/>
        </w:trPr>
        <w:tc>
          <w:tcPr>
            <w:tcW w:w="4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FAC82" w14:textId="77777777" w:rsidR="009B5D63" w:rsidRPr="008A1CDC" w:rsidRDefault="0027607E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>Submittal Accepted Until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9C860" w14:textId="268E20CB" w:rsidR="009B5D63" w:rsidRPr="008A1CDC" w:rsidRDefault="0027607E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September 27, 2024 @ </w:t>
            </w:r>
            <w:r w:rsidR="00540504"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>IO: OOAM</w:t>
            </w:r>
          </w:p>
        </w:tc>
      </w:tr>
      <w:tr w:rsidR="009B5D63" w:rsidRPr="00D6522A" w14:paraId="79D71DB7" w14:textId="77777777" w:rsidTr="000360B3">
        <w:trPr>
          <w:trHeight w:val="725"/>
        </w:trPr>
        <w:tc>
          <w:tcPr>
            <w:tcW w:w="4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A44E7" w14:textId="5D97D2DB" w:rsidR="009B5D63" w:rsidRPr="008A1CDC" w:rsidRDefault="0027607E">
            <w:pPr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>Public Opening of Bid to be h</w:t>
            </w:r>
            <w:r w:rsidR="009D601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>ld on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2417D" w14:textId="0E225413" w:rsidR="009B5D63" w:rsidRPr="008A1CDC" w:rsidRDefault="0027607E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September 30, 2024 @ </w:t>
            </w:r>
            <w:r w:rsid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A1CDC">
              <w:rPr>
                <w:rFonts w:ascii="Times New Roman" w:eastAsia="Times New Roman" w:hAnsi="Times New Roman" w:cs="Times New Roman"/>
                <w:sz w:val="28"/>
                <w:szCs w:val="28"/>
              </w:rPr>
              <w:t>:00AM in the Finance Office</w:t>
            </w:r>
            <w:r w:rsidR="009D6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5D63" w:rsidRPr="00D6522A" w14:paraId="39B55F4B" w14:textId="77777777" w:rsidTr="000360B3">
        <w:trPr>
          <w:trHeight w:val="1440"/>
        </w:trPr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BF65B" w14:textId="77777777" w:rsidR="009B5D63" w:rsidRPr="00D6522A" w:rsidRDefault="0027607E">
            <w:pPr>
              <w:ind w:left="13"/>
              <w:rPr>
                <w:rFonts w:ascii="Times New Roman" w:hAnsi="Times New Roman" w:cs="Times New Roman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>Purpose of ITB</w:t>
            </w:r>
          </w:p>
        </w:tc>
        <w:tc>
          <w:tcPr>
            <w:tcW w:w="7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6EB16" w14:textId="25960FA4" w:rsidR="009B5D63" w:rsidRPr="00540504" w:rsidRDefault="00540504" w:rsidP="0054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504">
              <w:rPr>
                <w:rFonts w:ascii="Times New Roman" w:hAnsi="Times New Roman" w:cs="Times New Roman"/>
                <w:sz w:val="28"/>
                <w:szCs w:val="28"/>
              </w:rPr>
              <w:t xml:space="preserve">Mora County is requesting Bids for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Purchase of Propane for Mora County. </w:t>
            </w:r>
          </w:p>
        </w:tc>
      </w:tr>
      <w:tr w:rsidR="000360B3" w:rsidRPr="00D6522A" w14:paraId="3F27C520" w14:textId="77777777" w:rsidTr="009D6014">
        <w:trPr>
          <w:trHeight w:val="3172"/>
        </w:trPr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591D7" w14:textId="77777777" w:rsidR="000360B3" w:rsidRPr="00D6522A" w:rsidRDefault="000360B3">
            <w:pPr>
              <w:ind w:left="18"/>
              <w:rPr>
                <w:rFonts w:ascii="Times New Roman" w:hAnsi="Times New Roman" w:cs="Times New Roman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lastRenderedPageBreak/>
              <w:t>Specifications</w:t>
            </w:r>
          </w:p>
        </w:tc>
        <w:tc>
          <w:tcPr>
            <w:tcW w:w="7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B17E7" w14:textId="42428CDA" w:rsidR="00D6522A" w:rsidRDefault="008A1CDC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County of Mora Fire Services </w:t>
            </w:r>
            <w:r w:rsidR="00540504">
              <w:rPr>
                <w:rFonts w:ascii="Times New Roman" w:hAnsi="Times New Roman" w:cs="Times New Roman"/>
                <w:sz w:val="28"/>
                <w:szCs w:val="28"/>
              </w:rPr>
              <w:t>require heated facilities to house its firefighting apparatus and equipment. Therefore, the County of Mora (hereafter “the County”) seeks bids from qualified vendors</w:t>
            </w:r>
            <w:r w:rsidR="009D6014">
              <w:rPr>
                <w:rFonts w:ascii="Times New Roman" w:hAnsi="Times New Roman" w:cs="Times New Roman"/>
                <w:sz w:val="28"/>
                <w:szCs w:val="28"/>
              </w:rPr>
              <w:t xml:space="preserve"> for the following propane services at all Mora County Fire Stations: (1) supply propane to all listed fire stations and sites, (2) provide gas appliance maintenance and repair services (on an emergency basis when required) to all fire stations and locations.</w:t>
            </w:r>
          </w:p>
          <w:p w14:paraId="0EB579D9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C1938" w14:textId="67C8E165" w:rsidR="009D6014" w:rsidRP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6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LOCATIONS </w:t>
            </w:r>
          </w:p>
          <w:p w14:paraId="44C892EB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F78B0" w14:textId="3AA0A56E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Chacon Fire Department </w:t>
            </w:r>
          </w:p>
          <w:p w14:paraId="0A952CF8" w14:textId="3EB6B1AC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 B-007 </w:t>
            </w:r>
          </w:p>
          <w:p w14:paraId="5FDFE7C1" w14:textId="4A521B6C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 6 State Highway 121</w:t>
            </w:r>
          </w:p>
          <w:p w14:paraId="63B98728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5B6F5" w14:textId="43762CB2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CHET Fire Department </w:t>
            </w:r>
          </w:p>
          <w:p w14:paraId="624AED86" w14:textId="60BFA2CE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CR B-028 </w:t>
            </w:r>
          </w:p>
          <w:p w14:paraId="47855BB7" w14:textId="013AF1EB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 32.1</w:t>
            </w:r>
          </w:p>
          <w:p w14:paraId="605ACA77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6FEA" w14:textId="18D8B23B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CHET Sub Station </w:t>
            </w:r>
          </w:p>
          <w:p w14:paraId="7079DB66" w14:textId="577BE203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State Highway 121</w:t>
            </w:r>
          </w:p>
          <w:p w14:paraId="3025DF33" w14:textId="4517A8C4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MM.2 </w:t>
            </w:r>
          </w:p>
          <w:p w14:paraId="4F3654FC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2DA7D" w14:textId="55137F5E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Mora Fire Department </w:t>
            </w:r>
          </w:p>
          <w:p w14:paraId="65D20238" w14:textId="22F6D51F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602 State Highway 518 </w:t>
            </w:r>
          </w:p>
          <w:p w14:paraId="21FB26A3" w14:textId="233BBD8D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 30.5</w:t>
            </w:r>
          </w:p>
          <w:p w14:paraId="45203944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50821" w14:textId="4794031C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LMC Main Station  </w:t>
            </w:r>
          </w:p>
          <w:p w14:paraId="2CC1EF4B" w14:textId="7745D81F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 State Highway 518</w:t>
            </w:r>
          </w:p>
          <w:p w14:paraId="6EC41F6C" w14:textId="5569A47D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 13.9</w:t>
            </w:r>
          </w:p>
          <w:p w14:paraId="13F79CC8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716E7" w14:textId="25CE0F4A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LMC Sub Station </w:t>
            </w:r>
          </w:p>
          <w:p w14:paraId="012F43B2" w14:textId="15A5394E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CR A-005</w:t>
            </w:r>
          </w:p>
          <w:p w14:paraId="11DC3CFF" w14:textId="389D6BA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      16.3-State Highway 94</w:t>
            </w:r>
          </w:p>
          <w:p w14:paraId="02F06EDE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8AFC1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56DEA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F9777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63FF0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0AFFE" w14:textId="700475E3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Buena Vista </w:t>
            </w:r>
          </w:p>
          <w:p w14:paraId="7C861BF4" w14:textId="63C0CA42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 CR C-001 </w:t>
            </w:r>
          </w:p>
          <w:p w14:paraId="33F418F2" w14:textId="6180A053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 21.8 State Highway 518</w:t>
            </w:r>
          </w:p>
          <w:p w14:paraId="1C5DF885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B365A" w14:textId="5E5FD904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Golondrinas </w:t>
            </w:r>
          </w:p>
          <w:p w14:paraId="326C0C72" w14:textId="68A412B0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 Highway 61</w:t>
            </w:r>
          </w:p>
          <w:p w14:paraId="083ADE93" w14:textId="5B8A9419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MM 5.6 </w:t>
            </w:r>
          </w:p>
          <w:p w14:paraId="20786240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AD40B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7AE33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E0FC1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E2D70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4AEBA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E6F4E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ED9F0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E6FC5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AFA86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6F512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DD525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E4263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AE8DB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41C20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E273A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BFAEB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84343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3A6FD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EF325" w14:textId="77777777" w:rsidR="009D6014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E7E80" w14:textId="222C9269" w:rsidR="009D6014" w:rsidRPr="00D6522A" w:rsidRDefault="009D601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C2212E" w14:textId="76D9B181" w:rsidR="009B5D63" w:rsidRPr="00D6522A" w:rsidRDefault="009B5D63">
      <w:pPr>
        <w:spacing w:after="3"/>
        <w:ind w:left="1037" w:hanging="10"/>
        <w:jc w:val="center"/>
        <w:rPr>
          <w:rFonts w:ascii="Times New Roman" w:hAnsi="Times New Roman" w:cs="Times New Roman"/>
        </w:rPr>
      </w:pPr>
    </w:p>
    <w:p w14:paraId="50682A4A" w14:textId="535C537D" w:rsidR="000360B3" w:rsidRPr="00D6522A" w:rsidRDefault="000360B3">
      <w:pPr>
        <w:spacing w:after="3"/>
        <w:ind w:left="1037" w:hanging="10"/>
        <w:jc w:val="center"/>
        <w:rPr>
          <w:rFonts w:ascii="Times New Roman" w:hAnsi="Times New Roman" w:cs="Times New Roman"/>
        </w:rPr>
      </w:pPr>
    </w:p>
    <w:p w14:paraId="2F1E58AC" w14:textId="77777777" w:rsidR="00D6522A" w:rsidRPr="00D6522A" w:rsidRDefault="00D6522A">
      <w:pPr>
        <w:spacing w:after="3"/>
        <w:ind w:left="1037" w:hanging="10"/>
        <w:jc w:val="center"/>
        <w:rPr>
          <w:rFonts w:ascii="Times New Roman" w:hAnsi="Times New Roman" w:cs="Times New Roman"/>
        </w:rPr>
      </w:pPr>
    </w:p>
    <w:tbl>
      <w:tblPr>
        <w:tblStyle w:val="TableGrid2"/>
        <w:tblW w:w="9514" w:type="dxa"/>
        <w:tblInd w:w="58" w:type="dxa"/>
        <w:tblCellMar>
          <w:top w:w="376" w:type="dxa"/>
          <w:left w:w="106" w:type="dxa"/>
          <w:right w:w="178" w:type="dxa"/>
        </w:tblCellMar>
        <w:tblLook w:val="04A0" w:firstRow="1" w:lastRow="0" w:firstColumn="1" w:lastColumn="0" w:noHBand="0" w:noVBand="1"/>
      </w:tblPr>
      <w:tblGrid>
        <w:gridCol w:w="1824"/>
        <w:gridCol w:w="7690"/>
      </w:tblGrid>
      <w:tr w:rsidR="00D6522A" w:rsidRPr="00D6522A" w14:paraId="230D09ED" w14:textId="77777777" w:rsidTr="0000675F">
        <w:trPr>
          <w:trHeight w:val="4865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03C6F" w14:textId="77777777" w:rsidR="00D6522A" w:rsidRPr="00D6522A" w:rsidRDefault="00D6522A" w:rsidP="00D6522A">
            <w:pPr>
              <w:ind w:left="5"/>
              <w:rPr>
                <w:rFonts w:ascii="Times New Roman" w:eastAsia="Calibri" w:hAnsi="Times New Roman" w:cs="Times New Roman"/>
              </w:rPr>
            </w:pPr>
            <w:r w:rsidRPr="00D6522A">
              <w:rPr>
                <w:rFonts w:ascii="Times New Roman" w:eastAsia="Times New Roman" w:hAnsi="Times New Roman" w:cs="Times New Roman"/>
                <w:sz w:val="26"/>
              </w:rPr>
              <w:lastRenderedPageBreak/>
              <w:t>Advertisement Dates</w:t>
            </w:r>
          </w:p>
        </w:tc>
        <w:tc>
          <w:tcPr>
            <w:tcW w:w="7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593F" w14:textId="58CCB713" w:rsidR="00D6522A" w:rsidRPr="00D6522A" w:rsidRDefault="00D6522A" w:rsidP="00D6522A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>ITB 02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-2024 </w:t>
            </w:r>
          </w:p>
          <w:p w14:paraId="5DA0389C" w14:textId="79EFF325" w:rsidR="00D6522A" w:rsidRPr="00D6522A" w:rsidRDefault="00D6522A" w:rsidP="00D6522A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2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Invitation to Bid for Purchase Of 14-Yard Dump Truck </w:t>
            </w:r>
          </w:p>
          <w:p w14:paraId="60D8468E" w14:textId="77777777" w:rsidR="00D6522A" w:rsidRDefault="00D6522A" w:rsidP="00D6522A">
            <w:pPr>
              <w:spacing w:line="247" w:lineRule="auto"/>
              <w:ind w:right="213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7E945A" w14:textId="054FC8D5" w:rsidR="00D6522A" w:rsidRPr="00D6522A" w:rsidRDefault="00D6522A" w:rsidP="00D6522A">
            <w:pPr>
              <w:spacing w:line="247" w:lineRule="auto"/>
              <w:ind w:right="21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>Website Date: Friday, September 13, 2024</w:t>
            </w:r>
          </w:p>
          <w:p w14:paraId="050666CC" w14:textId="641791BF" w:rsidR="00D6522A" w:rsidRPr="00D6522A" w:rsidRDefault="00D6522A" w:rsidP="00D6522A">
            <w:pPr>
              <w:spacing w:line="247" w:lineRule="auto"/>
              <w:ind w:right="21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>PUB: Santa Fe New Mexican Friday, September 13, 2024</w:t>
            </w:r>
          </w:p>
          <w:p w14:paraId="61A24C8A" w14:textId="77777777" w:rsidR="00D6522A" w:rsidRPr="00D6522A" w:rsidRDefault="00D6522A" w:rsidP="00D6522A">
            <w:pPr>
              <w:rPr>
                <w:rFonts w:ascii="Times New Roman" w:eastAsia="Calibri" w:hAnsi="Times New Roman" w:cs="Times New Roman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>Bulletin Board Date: September 13, 2024</w:t>
            </w:r>
          </w:p>
          <w:p w14:paraId="46C2E211" w14:textId="59ACAF29" w:rsidR="00D6522A" w:rsidRPr="00D6522A" w:rsidRDefault="00D6522A" w:rsidP="00D6522A">
            <w:pPr>
              <w:ind w:right="168"/>
              <w:rPr>
                <w:rFonts w:ascii="Times New Roman" w:eastAsia="Times New Roman" w:hAnsi="Times New Roman" w:cs="Times New Roman"/>
                <w:sz w:val="28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 xml:space="preserve">Last Day to Submit Bid Questions: September 20, 2024 @8:00am </w:t>
            </w:r>
          </w:p>
          <w:p w14:paraId="097A7517" w14:textId="6BC4E703" w:rsidR="00D6522A" w:rsidRPr="00D6522A" w:rsidRDefault="00D6522A" w:rsidP="00D6522A">
            <w:pPr>
              <w:ind w:right="168"/>
              <w:rPr>
                <w:rFonts w:ascii="Times New Roman" w:eastAsia="Times New Roman" w:hAnsi="Times New Roman" w:cs="Times New Roman"/>
                <w:sz w:val="28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>Public Opening: September 30</w:t>
            </w:r>
            <w:r w:rsidRPr="00D6522A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th</w:t>
            </w:r>
            <w:r w:rsidRPr="00D6522A">
              <w:rPr>
                <w:rFonts w:ascii="Times New Roman" w:eastAsia="Times New Roman" w:hAnsi="Times New Roman" w:cs="Times New Roman"/>
                <w:sz w:val="28"/>
              </w:rPr>
              <w:t xml:space="preserve">, 2024, at 8:00am in the </w:t>
            </w:r>
          </w:p>
          <w:p w14:paraId="2A5F3F53" w14:textId="39EABA8A" w:rsidR="00D6522A" w:rsidRPr="00D6522A" w:rsidRDefault="00D6522A" w:rsidP="00D6522A">
            <w:pPr>
              <w:ind w:right="168"/>
              <w:rPr>
                <w:rFonts w:ascii="Times New Roman" w:eastAsia="Calibri" w:hAnsi="Times New Roman" w:cs="Times New Roman"/>
              </w:rPr>
            </w:pPr>
            <w:r w:rsidRPr="00D6522A">
              <w:rPr>
                <w:rFonts w:ascii="Times New Roman" w:eastAsia="Times New Roman" w:hAnsi="Times New Roman" w:cs="Times New Roman"/>
                <w:sz w:val="28"/>
              </w:rPr>
              <w:t xml:space="preserve">Finance Office </w:t>
            </w:r>
          </w:p>
        </w:tc>
      </w:tr>
    </w:tbl>
    <w:p w14:paraId="4244D2F8" w14:textId="77777777" w:rsidR="00D6522A" w:rsidRDefault="00D6522A">
      <w:pPr>
        <w:spacing w:after="3"/>
        <w:ind w:left="1037" w:hanging="10"/>
        <w:jc w:val="center"/>
      </w:pPr>
    </w:p>
    <w:p w14:paraId="6F92A7F7" w14:textId="77777777" w:rsidR="00D6522A" w:rsidRDefault="00D6522A">
      <w:pPr>
        <w:spacing w:after="3"/>
        <w:ind w:left="1037" w:hanging="10"/>
        <w:jc w:val="center"/>
      </w:pPr>
    </w:p>
    <w:p w14:paraId="5FE7C7E2" w14:textId="77777777" w:rsidR="00D6522A" w:rsidRDefault="00D6522A">
      <w:pPr>
        <w:spacing w:after="3"/>
        <w:ind w:left="1037" w:hanging="10"/>
        <w:jc w:val="center"/>
      </w:pPr>
    </w:p>
    <w:p w14:paraId="52A91623" w14:textId="77777777" w:rsidR="00D6522A" w:rsidRDefault="00D6522A">
      <w:pPr>
        <w:spacing w:after="3"/>
        <w:ind w:left="1037" w:hanging="10"/>
        <w:jc w:val="center"/>
      </w:pPr>
    </w:p>
    <w:p w14:paraId="49785266" w14:textId="77777777" w:rsidR="00D6522A" w:rsidRDefault="00D6522A">
      <w:pPr>
        <w:spacing w:after="3"/>
        <w:ind w:left="1037" w:hanging="10"/>
        <w:jc w:val="center"/>
      </w:pPr>
    </w:p>
    <w:p w14:paraId="559AE629" w14:textId="77777777" w:rsidR="00D6522A" w:rsidRDefault="00D6522A">
      <w:pPr>
        <w:spacing w:after="3"/>
        <w:ind w:left="1037" w:hanging="10"/>
        <w:jc w:val="center"/>
      </w:pPr>
    </w:p>
    <w:p w14:paraId="71E49ACC" w14:textId="77777777" w:rsidR="00D6522A" w:rsidRDefault="00D6522A">
      <w:pPr>
        <w:spacing w:after="3"/>
        <w:ind w:left="1037" w:hanging="10"/>
        <w:jc w:val="center"/>
      </w:pPr>
    </w:p>
    <w:p w14:paraId="0A5A5C4B" w14:textId="77777777" w:rsidR="00D6522A" w:rsidRDefault="00D6522A">
      <w:pPr>
        <w:spacing w:after="3"/>
        <w:ind w:left="1037" w:hanging="10"/>
        <w:jc w:val="center"/>
      </w:pPr>
    </w:p>
    <w:p w14:paraId="7A9E1F48" w14:textId="77777777" w:rsidR="00D6522A" w:rsidRDefault="00D6522A">
      <w:pPr>
        <w:spacing w:after="3"/>
        <w:ind w:left="1037" w:hanging="10"/>
        <w:jc w:val="center"/>
      </w:pPr>
    </w:p>
    <w:p w14:paraId="1E993609" w14:textId="77777777" w:rsidR="00D6522A" w:rsidRDefault="00D6522A">
      <w:pPr>
        <w:spacing w:after="3"/>
        <w:ind w:left="1037" w:hanging="10"/>
        <w:jc w:val="center"/>
      </w:pPr>
    </w:p>
    <w:p w14:paraId="75A7AB5A" w14:textId="77777777" w:rsidR="00D6522A" w:rsidRDefault="00D6522A">
      <w:pPr>
        <w:spacing w:after="3"/>
        <w:ind w:left="1037" w:hanging="10"/>
        <w:jc w:val="center"/>
      </w:pPr>
    </w:p>
    <w:p w14:paraId="732D3232" w14:textId="77777777" w:rsidR="00D6522A" w:rsidRDefault="00D6522A" w:rsidP="00591891">
      <w:pPr>
        <w:spacing w:after="3"/>
      </w:pPr>
    </w:p>
    <w:p w14:paraId="161CF61B" w14:textId="77777777" w:rsidR="00D6522A" w:rsidRDefault="00D6522A">
      <w:pPr>
        <w:spacing w:after="3"/>
        <w:ind w:left="1037" w:hanging="10"/>
        <w:jc w:val="center"/>
      </w:pPr>
    </w:p>
    <w:p w14:paraId="36C25598" w14:textId="77777777" w:rsidR="00D6522A" w:rsidRDefault="00D6522A">
      <w:pPr>
        <w:spacing w:after="3"/>
        <w:ind w:left="1037" w:hanging="10"/>
        <w:jc w:val="center"/>
      </w:pPr>
    </w:p>
    <w:p w14:paraId="238707C3" w14:textId="77777777" w:rsidR="00D6522A" w:rsidRDefault="00D6522A">
      <w:pPr>
        <w:spacing w:after="3"/>
        <w:ind w:left="1037" w:hanging="10"/>
        <w:jc w:val="center"/>
      </w:pPr>
    </w:p>
    <w:p w14:paraId="01AAA32B" w14:textId="77777777" w:rsidR="00D6522A" w:rsidRDefault="00D6522A">
      <w:pPr>
        <w:spacing w:after="3"/>
        <w:ind w:left="1037" w:hanging="10"/>
        <w:jc w:val="center"/>
      </w:pPr>
    </w:p>
    <w:p w14:paraId="5F4E547D" w14:textId="77777777" w:rsidR="000360B3" w:rsidRDefault="000360B3">
      <w:pPr>
        <w:spacing w:after="3"/>
        <w:ind w:left="1037" w:hanging="10"/>
        <w:jc w:val="center"/>
      </w:pPr>
    </w:p>
    <w:tbl>
      <w:tblPr>
        <w:tblStyle w:val="TableGrid1"/>
        <w:tblW w:w="9514" w:type="dxa"/>
        <w:tblInd w:w="58" w:type="dxa"/>
        <w:tblCellMar>
          <w:top w:w="376" w:type="dxa"/>
          <w:left w:w="106" w:type="dxa"/>
          <w:right w:w="178" w:type="dxa"/>
        </w:tblCellMar>
        <w:tblLook w:val="04A0" w:firstRow="1" w:lastRow="0" w:firstColumn="1" w:lastColumn="0" w:noHBand="0" w:noVBand="1"/>
      </w:tblPr>
      <w:tblGrid>
        <w:gridCol w:w="1824"/>
        <w:gridCol w:w="7690"/>
      </w:tblGrid>
      <w:tr w:rsidR="000360B3" w:rsidRPr="000360B3" w14:paraId="55C9B7C4" w14:textId="77777777" w:rsidTr="0000675F">
        <w:trPr>
          <w:trHeight w:val="5166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3B9B5" w14:textId="77777777" w:rsidR="000360B3" w:rsidRPr="000360B3" w:rsidRDefault="000360B3" w:rsidP="000360B3">
            <w:pPr>
              <w:ind w:left="14"/>
              <w:rPr>
                <w:rFonts w:ascii="Calibri" w:eastAsia="Calibri" w:hAnsi="Calibri" w:cs="Calibri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Submittal</w:t>
            </w:r>
          </w:p>
          <w:p w14:paraId="44A84855" w14:textId="77777777" w:rsidR="000360B3" w:rsidRPr="000360B3" w:rsidRDefault="000360B3" w:rsidP="000360B3">
            <w:pPr>
              <w:ind w:left="5"/>
              <w:rPr>
                <w:rFonts w:ascii="Calibri" w:eastAsia="Calibri" w:hAnsi="Calibri" w:cs="Calibri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t>Procedures</w:t>
            </w:r>
          </w:p>
        </w:tc>
        <w:tc>
          <w:tcPr>
            <w:tcW w:w="7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BBDF9" w14:textId="77777777" w:rsidR="000360B3" w:rsidRPr="000360B3" w:rsidRDefault="000360B3" w:rsidP="000360B3">
            <w:pPr>
              <w:ind w:left="5"/>
              <w:rPr>
                <w:rFonts w:ascii="Calibri" w:eastAsia="Calibri" w:hAnsi="Calibri" w:cs="Calibri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t>Proposers shall submit Bid by the date and time indicated below.</w:t>
            </w:r>
          </w:p>
          <w:p w14:paraId="1CE3ABD0" w14:textId="77777777" w:rsidR="000360B3" w:rsidRPr="000360B3" w:rsidRDefault="000360B3" w:rsidP="000360B3">
            <w:pPr>
              <w:spacing w:after="310"/>
              <w:ind w:left="10"/>
              <w:rPr>
                <w:rFonts w:ascii="Calibri" w:eastAsia="Calibri" w:hAnsi="Calibri" w:cs="Calibri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Due by: </w:t>
            </w: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>September 27</w:t>
            </w: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  <w:vertAlign w:val="superscript"/>
              </w:rPr>
              <w:t xml:space="preserve">th </w:t>
            </w: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>at 10:00 am</w:t>
            </w:r>
          </w:p>
          <w:p w14:paraId="6543006F" w14:textId="77777777" w:rsidR="000360B3" w:rsidRPr="000360B3" w:rsidRDefault="000360B3" w:rsidP="000360B3">
            <w:pPr>
              <w:spacing w:after="341" w:line="235" w:lineRule="auto"/>
              <w:ind w:right="466" w:firstLine="5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t>Proposals not submitted by that will be returned unopened. Proposals shall not be valid unless sealed in a single envelope marked:</w:t>
            </w:r>
          </w:p>
          <w:p w14:paraId="47BD8DF8" w14:textId="444AC549" w:rsidR="000360B3" w:rsidRPr="000360B3" w:rsidRDefault="000360B3" w:rsidP="000360B3">
            <w:pPr>
              <w:ind w:lef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t>"INVITATION TO BID FOR PURCHASE O</w:t>
            </w:r>
            <w:r w:rsidR="009D6014">
              <w:rPr>
                <w:rFonts w:ascii="Times New Roman" w:eastAsia="Times New Roman" w:hAnsi="Times New Roman" w:cs="Times New Roman"/>
                <w:sz w:val="26"/>
                <w:szCs w:val="26"/>
              </w:rPr>
              <w:t>F PROPANE”</w:t>
            </w:r>
          </w:p>
          <w:p w14:paraId="513EA13A" w14:textId="63B16460" w:rsidR="000360B3" w:rsidRPr="000360B3" w:rsidRDefault="000360B3" w:rsidP="000360B3">
            <w:pPr>
              <w:ind w:left="5"/>
              <w:rPr>
                <w:rFonts w:ascii="Calibri" w:eastAsia="Calibri" w:hAnsi="Calibri" w:cs="Calibri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Attention: Adelita Encinias, Chief Procurement Officer</w:t>
            </w:r>
          </w:p>
          <w:p w14:paraId="6ABC0848" w14:textId="77777777" w:rsidR="000360B3" w:rsidRPr="000360B3" w:rsidRDefault="000360B3" w:rsidP="000360B3">
            <w:pPr>
              <w:ind w:left="34"/>
              <w:rPr>
                <w:rFonts w:ascii="Calibri" w:eastAsia="Calibri" w:hAnsi="Calibri" w:cs="Calibri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t>I Courthouse Drive</w:t>
            </w:r>
          </w:p>
          <w:p w14:paraId="4A96A6AB" w14:textId="77777777" w:rsidR="000360B3" w:rsidRPr="000360B3" w:rsidRDefault="000360B3" w:rsidP="000360B3">
            <w:pPr>
              <w:ind w:left="5"/>
              <w:rPr>
                <w:rFonts w:ascii="Calibri" w:eastAsia="Calibri" w:hAnsi="Calibri" w:cs="Calibri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t>P.O. Box 580</w:t>
            </w:r>
          </w:p>
          <w:p w14:paraId="1084D946" w14:textId="77777777" w:rsidR="000360B3" w:rsidRPr="000360B3" w:rsidRDefault="000360B3" w:rsidP="000360B3">
            <w:pPr>
              <w:ind w:left="5"/>
              <w:rPr>
                <w:rFonts w:ascii="Calibri" w:eastAsia="Calibri" w:hAnsi="Calibri" w:cs="Calibri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t>Mora, New Mexico 87732</w:t>
            </w:r>
          </w:p>
          <w:p w14:paraId="538FFC2A" w14:textId="77777777" w:rsidR="000360B3" w:rsidRPr="000360B3" w:rsidRDefault="000360B3" w:rsidP="000360B3">
            <w:pPr>
              <w:ind w:left="5"/>
              <w:rPr>
                <w:rFonts w:ascii="Calibri" w:eastAsia="Calibri" w:hAnsi="Calibri" w:cs="Calibri"/>
                <w:sz w:val="26"/>
                <w:szCs w:val="26"/>
              </w:rPr>
            </w:pPr>
            <w:r w:rsidRPr="000360B3">
              <w:rPr>
                <w:rFonts w:ascii="Times New Roman" w:eastAsia="Times New Roman" w:hAnsi="Times New Roman" w:cs="Times New Roman"/>
                <w:sz w:val="26"/>
                <w:szCs w:val="26"/>
              </w:rPr>
              <w:t>"DO NOT OPEN"</w:t>
            </w:r>
          </w:p>
        </w:tc>
      </w:tr>
    </w:tbl>
    <w:p w14:paraId="5B7DC70E" w14:textId="77777777" w:rsidR="000360B3" w:rsidRDefault="000360B3">
      <w:pPr>
        <w:spacing w:after="3"/>
        <w:ind w:left="1037" w:hanging="10"/>
        <w:jc w:val="center"/>
      </w:pPr>
    </w:p>
    <w:p w14:paraId="5307FD06" w14:textId="74829F6D" w:rsidR="00591891" w:rsidRPr="00591891" w:rsidRDefault="00591891" w:rsidP="00591891">
      <w:pPr>
        <w:tabs>
          <w:tab w:val="left" w:pos="4875"/>
        </w:tabs>
      </w:pPr>
      <w:r>
        <w:tab/>
      </w:r>
    </w:p>
    <w:sectPr w:rsidR="00591891" w:rsidRPr="00591891">
      <w:pgSz w:w="12240" w:h="15840"/>
      <w:pgMar w:top="1466" w:right="2390" w:bottom="461" w:left="1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4330C" w14:textId="77777777" w:rsidR="00655B8E" w:rsidRDefault="00655B8E" w:rsidP="000360B3">
      <w:pPr>
        <w:spacing w:after="0" w:line="240" w:lineRule="auto"/>
      </w:pPr>
      <w:r>
        <w:separator/>
      </w:r>
    </w:p>
  </w:endnote>
  <w:endnote w:type="continuationSeparator" w:id="0">
    <w:p w14:paraId="3E9051F9" w14:textId="77777777" w:rsidR="00655B8E" w:rsidRDefault="00655B8E" w:rsidP="0003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01594" w14:textId="77777777" w:rsidR="00655B8E" w:rsidRDefault="00655B8E" w:rsidP="000360B3">
      <w:pPr>
        <w:spacing w:after="0" w:line="240" w:lineRule="auto"/>
      </w:pPr>
      <w:r>
        <w:separator/>
      </w:r>
    </w:p>
  </w:footnote>
  <w:footnote w:type="continuationSeparator" w:id="0">
    <w:p w14:paraId="2E08AE4F" w14:textId="77777777" w:rsidR="00655B8E" w:rsidRDefault="00655B8E" w:rsidP="0003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9" style="width:1.5pt;height:.75pt" coordsize="" o:spt="100" o:bullet="t" adj="0,,0" path="" stroked="f">
        <v:stroke joinstyle="miter"/>
        <v:imagedata r:id="rId1" o:title="image30"/>
        <v:formulas/>
        <v:path o:connecttype="segments"/>
      </v:shape>
    </w:pict>
  </w:numPicBullet>
  <w:numPicBullet w:numPicBulletId="1">
    <w:pict>
      <v:shape id="_x0000_i1030" style="width:.75pt;height:.75pt" coordsize="" o:spt="100" o:bullet="t" adj="0,,0" path="" stroked="f">
        <v:stroke joinstyle="miter"/>
        <v:imagedata r:id="rId2" o:title="image31"/>
        <v:formulas/>
        <v:path o:connecttype="segments"/>
      </v:shape>
    </w:pict>
  </w:numPicBullet>
  <w:numPicBullet w:numPicBulletId="2">
    <w:pict>
      <v:shape id="_x0000_i1031" style="width:.75pt;height:.75pt" coordsize="" o:spt="100" o:bullet="t" adj="0,,0" path="" stroked="f">
        <v:stroke joinstyle="miter"/>
        <v:imagedata r:id="rId3" o:title="image32"/>
        <v:formulas/>
        <v:path o:connecttype="segments"/>
      </v:shape>
    </w:pict>
  </w:numPicBullet>
  <w:abstractNum w:abstractNumId="0" w15:restartNumberingAfterBreak="0">
    <w:nsid w:val="003D5207"/>
    <w:multiLevelType w:val="hybridMultilevel"/>
    <w:tmpl w:val="3AFC3D00"/>
    <w:lvl w:ilvl="0" w:tplc="B1720D5A">
      <w:start w:val="1"/>
      <w:numFmt w:val="bullet"/>
      <w:lvlText w:val="•"/>
      <w:lvlPicBulletId w:val="2"/>
      <w:lvlJc w:val="left"/>
      <w:pPr>
        <w:ind w:left="1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0AEE9A">
      <w:start w:val="1"/>
      <w:numFmt w:val="bullet"/>
      <w:lvlText w:val="o"/>
      <w:lvlJc w:val="left"/>
      <w:pPr>
        <w:ind w:left="24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C22F44">
      <w:start w:val="1"/>
      <w:numFmt w:val="bullet"/>
      <w:lvlText w:val="▪"/>
      <w:lvlJc w:val="left"/>
      <w:pPr>
        <w:ind w:left="32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D004B0">
      <w:start w:val="1"/>
      <w:numFmt w:val="bullet"/>
      <w:lvlText w:val="•"/>
      <w:lvlJc w:val="left"/>
      <w:pPr>
        <w:ind w:left="39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18409E">
      <w:start w:val="1"/>
      <w:numFmt w:val="bullet"/>
      <w:lvlText w:val="o"/>
      <w:lvlJc w:val="left"/>
      <w:pPr>
        <w:ind w:left="46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CA502A">
      <w:start w:val="1"/>
      <w:numFmt w:val="bullet"/>
      <w:lvlText w:val="▪"/>
      <w:lvlJc w:val="left"/>
      <w:pPr>
        <w:ind w:left="5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BE5150">
      <w:start w:val="1"/>
      <w:numFmt w:val="bullet"/>
      <w:lvlText w:val="•"/>
      <w:lvlJc w:val="left"/>
      <w:pPr>
        <w:ind w:left="60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B250B4">
      <w:start w:val="1"/>
      <w:numFmt w:val="bullet"/>
      <w:lvlText w:val="o"/>
      <w:lvlJc w:val="left"/>
      <w:pPr>
        <w:ind w:left="68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83186">
      <w:start w:val="1"/>
      <w:numFmt w:val="bullet"/>
      <w:lvlText w:val="▪"/>
      <w:lvlJc w:val="left"/>
      <w:pPr>
        <w:ind w:left="75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A85C09"/>
    <w:multiLevelType w:val="hybridMultilevel"/>
    <w:tmpl w:val="2E0CF358"/>
    <w:lvl w:ilvl="0" w:tplc="02F6F234">
      <w:start w:val="1"/>
      <w:numFmt w:val="bullet"/>
      <w:lvlText w:val="•"/>
      <w:lvlPicBulletId w:val="0"/>
      <w:lvlJc w:val="left"/>
      <w:pPr>
        <w:ind w:left="1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245E82">
      <w:start w:val="1"/>
      <w:numFmt w:val="bullet"/>
      <w:lvlText w:val="o"/>
      <w:lvlJc w:val="left"/>
      <w:pPr>
        <w:ind w:left="24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3EF38A">
      <w:start w:val="1"/>
      <w:numFmt w:val="bullet"/>
      <w:lvlText w:val="▪"/>
      <w:lvlJc w:val="left"/>
      <w:pPr>
        <w:ind w:left="31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6A3D6">
      <w:start w:val="1"/>
      <w:numFmt w:val="bullet"/>
      <w:lvlText w:val="•"/>
      <w:lvlJc w:val="left"/>
      <w:pPr>
        <w:ind w:left="3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4DCC6">
      <w:start w:val="1"/>
      <w:numFmt w:val="bullet"/>
      <w:lvlText w:val="o"/>
      <w:lvlJc w:val="left"/>
      <w:pPr>
        <w:ind w:left="46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FE6006">
      <w:start w:val="1"/>
      <w:numFmt w:val="bullet"/>
      <w:lvlText w:val="▪"/>
      <w:lvlJc w:val="left"/>
      <w:pPr>
        <w:ind w:left="5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60646">
      <w:start w:val="1"/>
      <w:numFmt w:val="bullet"/>
      <w:lvlText w:val="•"/>
      <w:lvlJc w:val="left"/>
      <w:pPr>
        <w:ind w:left="6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6D756">
      <w:start w:val="1"/>
      <w:numFmt w:val="bullet"/>
      <w:lvlText w:val="o"/>
      <w:lvlJc w:val="left"/>
      <w:pPr>
        <w:ind w:left="6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A9F1C">
      <w:start w:val="1"/>
      <w:numFmt w:val="bullet"/>
      <w:lvlText w:val="▪"/>
      <w:lvlJc w:val="left"/>
      <w:pPr>
        <w:ind w:left="7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574D1"/>
    <w:multiLevelType w:val="hybridMultilevel"/>
    <w:tmpl w:val="8066497C"/>
    <w:lvl w:ilvl="0" w:tplc="8A542322">
      <w:start w:val="1"/>
      <w:numFmt w:val="bullet"/>
      <w:lvlText w:val="•"/>
      <w:lvlPicBulletId w:val="1"/>
      <w:lvlJc w:val="left"/>
      <w:pPr>
        <w:ind w:left="1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CA96C">
      <w:start w:val="1"/>
      <w:numFmt w:val="bullet"/>
      <w:lvlText w:val="o"/>
      <w:lvlJc w:val="left"/>
      <w:pPr>
        <w:ind w:left="2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9CE">
      <w:start w:val="1"/>
      <w:numFmt w:val="bullet"/>
      <w:lvlText w:val="▪"/>
      <w:lvlJc w:val="left"/>
      <w:pPr>
        <w:ind w:left="3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EF634">
      <w:start w:val="1"/>
      <w:numFmt w:val="bullet"/>
      <w:lvlText w:val="•"/>
      <w:lvlJc w:val="left"/>
      <w:pPr>
        <w:ind w:left="3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26ABE">
      <w:start w:val="1"/>
      <w:numFmt w:val="bullet"/>
      <w:lvlText w:val="o"/>
      <w:lvlJc w:val="left"/>
      <w:pPr>
        <w:ind w:left="4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2B44C">
      <w:start w:val="1"/>
      <w:numFmt w:val="bullet"/>
      <w:lvlText w:val="▪"/>
      <w:lvlJc w:val="left"/>
      <w:pPr>
        <w:ind w:left="5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08774">
      <w:start w:val="1"/>
      <w:numFmt w:val="bullet"/>
      <w:lvlText w:val="•"/>
      <w:lvlJc w:val="left"/>
      <w:pPr>
        <w:ind w:left="6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C81CE">
      <w:start w:val="1"/>
      <w:numFmt w:val="bullet"/>
      <w:lvlText w:val="o"/>
      <w:lvlJc w:val="left"/>
      <w:pPr>
        <w:ind w:left="6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47DB2">
      <w:start w:val="1"/>
      <w:numFmt w:val="bullet"/>
      <w:lvlText w:val="▪"/>
      <w:lvlJc w:val="left"/>
      <w:pPr>
        <w:ind w:left="7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7574387">
    <w:abstractNumId w:val="1"/>
  </w:num>
  <w:num w:numId="2" w16cid:durableId="1067995158">
    <w:abstractNumId w:val="2"/>
  </w:num>
  <w:num w:numId="3" w16cid:durableId="200882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63"/>
    <w:rsid w:val="000360B3"/>
    <w:rsid w:val="0027607E"/>
    <w:rsid w:val="002D07CA"/>
    <w:rsid w:val="00540504"/>
    <w:rsid w:val="00591891"/>
    <w:rsid w:val="00655B8E"/>
    <w:rsid w:val="006D7E75"/>
    <w:rsid w:val="00757DFB"/>
    <w:rsid w:val="007E1949"/>
    <w:rsid w:val="008A1CDC"/>
    <w:rsid w:val="009B5D63"/>
    <w:rsid w:val="009D6014"/>
    <w:rsid w:val="00AC709A"/>
    <w:rsid w:val="00D6522A"/>
    <w:rsid w:val="00D87A24"/>
    <w:rsid w:val="00F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3831"/>
  <w15:docId w15:val="{80D2CC5C-19EE-4B14-AD12-61CCE45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ourier New" w:eastAsia="Courier New" w:hAnsi="Courier New" w:cs="Courier New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4" w:line="259" w:lineRule="auto"/>
      <w:ind w:right="1325"/>
      <w:jc w:val="right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4" w:line="259" w:lineRule="auto"/>
      <w:ind w:left="1004" w:hanging="10"/>
      <w:jc w:val="center"/>
      <w:outlineLvl w:val="1"/>
    </w:pPr>
    <w:rPr>
      <w:rFonts w:ascii="Courier New" w:eastAsia="Courier New" w:hAnsi="Courier New" w:cs="Courier New"/>
      <w:color w:val="000000"/>
      <w:sz w:val="3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28" w:hanging="10"/>
      <w:outlineLvl w:val="2"/>
    </w:pPr>
    <w:rPr>
      <w:rFonts w:ascii="Courier New" w:eastAsia="Courier New" w:hAnsi="Courier New" w:cs="Courier New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ourier New" w:eastAsia="Courier New" w:hAnsi="Courier New" w:cs="Courier New"/>
      <w:color w:val="000000"/>
      <w:sz w:val="28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color w:val="000000"/>
      <w:sz w:val="3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360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B3"/>
    <w:rPr>
      <w:rFonts w:ascii="Courier New" w:eastAsia="Courier New" w:hAnsi="Courier New" w:cs="Courier New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36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B3"/>
    <w:rPr>
      <w:rFonts w:ascii="Courier New" w:eastAsia="Courier New" w:hAnsi="Courier New" w:cs="Courier New"/>
      <w:color w:val="000000"/>
      <w:sz w:val="22"/>
    </w:rPr>
  </w:style>
  <w:style w:type="table" w:customStyle="1" w:styleId="TableGrid2">
    <w:name w:val="TableGrid2"/>
    <w:rsid w:val="00D652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67b7a9-eee2-4197-aa13-94d0ee51e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8F41969915147B2F9503E8162D05F" ma:contentTypeVersion="6" ma:contentTypeDescription="Create a new document." ma:contentTypeScope="" ma:versionID="1823c0fa9e46e89946709040755985eb">
  <xsd:schema xmlns:xsd="http://www.w3.org/2001/XMLSchema" xmlns:xs="http://www.w3.org/2001/XMLSchema" xmlns:p="http://schemas.microsoft.com/office/2006/metadata/properties" xmlns:ns3="b167b7a9-eee2-4197-aa13-94d0ee51ed22" targetNamespace="http://schemas.microsoft.com/office/2006/metadata/properties" ma:root="true" ma:fieldsID="374e2abfc9269ce181ec8c4db9088bd8" ns3:_="">
    <xsd:import namespace="b167b7a9-eee2-4197-aa13-94d0ee51ed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7b7a9-eee2-4197-aa13-94d0ee51ed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43A49-B2B3-4A5C-81A4-4B2B42573229}">
  <ds:schemaRefs>
    <ds:schemaRef ds:uri="http://schemas.microsoft.com/office/2006/metadata/properties"/>
    <ds:schemaRef ds:uri="http://schemas.microsoft.com/office/infopath/2007/PartnerControls"/>
    <ds:schemaRef ds:uri="b167b7a9-eee2-4197-aa13-94d0ee51ed22"/>
  </ds:schemaRefs>
</ds:datastoreItem>
</file>

<file path=customXml/itemProps2.xml><?xml version="1.0" encoding="utf-8"?>
<ds:datastoreItem xmlns:ds="http://schemas.openxmlformats.org/officeDocument/2006/customXml" ds:itemID="{30A49591-C788-4005-A73E-7AA12441B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92BB4-8577-4203-8BC2-E3EEA94E5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7b7a9-eee2-4197-aa13-94d0ee51e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Adelita Encinias</dc:creator>
  <cp:keywords/>
  <cp:lastModifiedBy>Stephanie S. Casados</cp:lastModifiedBy>
  <cp:revision>2</cp:revision>
  <cp:lastPrinted>2024-09-11T20:37:00Z</cp:lastPrinted>
  <dcterms:created xsi:type="dcterms:W3CDTF">2024-09-13T22:10:00Z</dcterms:created>
  <dcterms:modified xsi:type="dcterms:W3CDTF">2024-09-13T22:10:00Z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0x010100C198F41969915147B2F9503E8162D05F</vt:lpwstr>
  </property>
</Properties>
</file>