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ADFFF" w14:textId="77777777" w:rsidR="0024053B" w:rsidRDefault="0024053B" w:rsidP="0024053B">
      <w:pPr>
        <w:pStyle w:val="xxmsonormal"/>
        <w:jc w:val="center"/>
        <w:textAlignment w:val="baseline"/>
        <w:rPr>
          <w:rFonts w:ascii="Georgia" w:hAnsi="Georgia"/>
          <w:b/>
          <w:bCs/>
          <w:color w:val="000000"/>
          <w:sz w:val="28"/>
          <w:szCs w:val="28"/>
        </w:rPr>
      </w:pPr>
    </w:p>
    <w:p w14:paraId="516DB02E" w14:textId="77777777" w:rsidR="0024053B" w:rsidRDefault="0024053B" w:rsidP="0024053B">
      <w:pPr>
        <w:pStyle w:val="xxmsonormal"/>
        <w:jc w:val="center"/>
        <w:textAlignment w:val="baseline"/>
        <w:rPr>
          <w:rFonts w:ascii="Georgia" w:hAnsi="Georgia"/>
          <w:b/>
          <w:bCs/>
          <w:color w:val="000000"/>
          <w:sz w:val="28"/>
          <w:szCs w:val="28"/>
        </w:rPr>
      </w:pPr>
    </w:p>
    <w:p w14:paraId="02ED3BAD" w14:textId="5A001D37" w:rsidR="0024053B" w:rsidRDefault="0024053B" w:rsidP="0024053B">
      <w:pPr>
        <w:pStyle w:val="xxmsonormal"/>
        <w:jc w:val="center"/>
        <w:textAlignment w:val="baseline"/>
      </w:pPr>
      <w:r>
        <w:rPr>
          <w:rFonts w:ascii="Georgia" w:hAnsi="Georgia"/>
          <w:b/>
          <w:bCs/>
          <w:color w:val="000000"/>
          <w:sz w:val="28"/>
          <w:szCs w:val="28"/>
        </w:rPr>
        <w:t xml:space="preserve">Taxation and Revenue urges taxpayer caution </w:t>
      </w:r>
    </w:p>
    <w:p w14:paraId="62171458" w14:textId="77777777" w:rsidR="0024053B" w:rsidRDefault="0024053B" w:rsidP="0024053B">
      <w:pPr>
        <w:pStyle w:val="xxmsonormal"/>
        <w:jc w:val="center"/>
        <w:textAlignment w:val="baseline"/>
      </w:pPr>
      <w:r>
        <w:rPr>
          <w:rFonts w:ascii="Georgia" w:hAnsi="Georgia"/>
          <w:i/>
          <w:iCs/>
          <w:color w:val="000000"/>
          <w:sz w:val="28"/>
          <w:szCs w:val="28"/>
        </w:rPr>
        <w:t xml:space="preserve">Fraudulent letters threaten seizure of properties with tax </w:t>
      </w:r>
      <w:proofErr w:type="gramStart"/>
      <w:r>
        <w:rPr>
          <w:rFonts w:ascii="Georgia" w:hAnsi="Georgia"/>
          <w:i/>
          <w:iCs/>
          <w:color w:val="000000"/>
          <w:sz w:val="28"/>
          <w:szCs w:val="28"/>
        </w:rPr>
        <w:t>debt</w:t>
      </w:r>
      <w:proofErr w:type="gramEnd"/>
      <w:r>
        <w:rPr>
          <w:rFonts w:ascii="Georgia" w:hAnsi="Georgia"/>
          <w:color w:val="000000"/>
          <w:sz w:val="28"/>
          <w:szCs w:val="28"/>
        </w:rPr>
        <w:t>  </w:t>
      </w:r>
    </w:p>
    <w:p w14:paraId="2A744C2A" w14:textId="77777777" w:rsidR="0024053B" w:rsidRDefault="0024053B" w:rsidP="0024053B">
      <w:pPr>
        <w:pStyle w:val="xxmsonormal"/>
        <w:jc w:val="center"/>
        <w:textAlignment w:val="baseline"/>
      </w:pPr>
      <w:r>
        <w:rPr>
          <w:rFonts w:ascii="Segoe UI" w:hAnsi="Segoe UI" w:cs="Segoe UI"/>
          <w:sz w:val="18"/>
          <w:szCs w:val="18"/>
        </w:rPr>
        <w:t> </w:t>
      </w:r>
    </w:p>
    <w:p w14:paraId="4A9AA9B8" w14:textId="77777777" w:rsidR="0024053B" w:rsidRDefault="0024053B" w:rsidP="0024053B">
      <w:pPr>
        <w:pStyle w:val="xxmsonormal"/>
        <w:spacing w:after="240"/>
        <w:textAlignment w:val="baseline"/>
      </w:pPr>
      <w:r>
        <w:rPr>
          <w:rFonts w:ascii="Georgia" w:hAnsi="Georgia"/>
          <w:color w:val="000000"/>
        </w:rPr>
        <w:t xml:space="preserve">SANTA FE — The New Mexico Taxation and Revenue Department is warning taxpayers about fraudulent demand letters going out to property owners who are delinquent on their taxes. </w:t>
      </w:r>
    </w:p>
    <w:p w14:paraId="2A6DD61B" w14:textId="77777777" w:rsidR="0024053B" w:rsidRDefault="0024053B" w:rsidP="0024053B">
      <w:pPr>
        <w:pStyle w:val="xxmsonormal"/>
        <w:spacing w:after="240"/>
        <w:textAlignment w:val="baseline"/>
      </w:pPr>
      <w:r>
        <w:rPr>
          <w:rFonts w:ascii="Georgia" w:hAnsi="Georgia"/>
          <w:color w:val="000000"/>
        </w:rPr>
        <w:t>The letters tell the owners to call a 1-800 number by a certain date or the state will seize their property. Letters have been sent to property owners in Valencia County and possibly elsewhere.</w:t>
      </w:r>
    </w:p>
    <w:p w14:paraId="52BB909D" w14:textId="77777777" w:rsidR="0024053B" w:rsidRDefault="0024053B" w:rsidP="0024053B">
      <w:pPr>
        <w:pStyle w:val="xxmsonormal"/>
        <w:spacing w:after="240"/>
        <w:textAlignment w:val="baseline"/>
      </w:pPr>
      <w:r>
        <w:rPr>
          <w:rFonts w:ascii="Georgia" w:hAnsi="Georgia"/>
          <w:color w:val="000000"/>
        </w:rPr>
        <w:t>The letters are not from the state Taxation and Revenue Department.</w:t>
      </w:r>
    </w:p>
    <w:p w14:paraId="00A7C9D4" w14:textId="77777777" w:rsidR="0024053B" w:rsidRDefault="0024053B" w:rsidP="0024053B">
      <w:pPr>
        <w:pStyle w:val="xxmsonormal"/>
        <w:textAlignment w:val="baseline"/>
      </w:pPr>
      <w:r>
        <w:rPr>
          <w:rFonts w:ascii="Georgia" w:hAnsi="Georgia"/>
        </w:rPr>
        <w:t>Anyone with an outstanding property tax debt should work directly with the treasurer’s office in the county where their property is located or with Taxation and Revenue at 505-827-0883 if the debt is three or more years past due and has been turned over to the state for collection.</w:t>
      </w:r>
    </w:p>
    <w:p w14:paraId="3FF687FB" w14:textId="77777777" w:rsidR="0024053B" w:rsidRDefault="0024053B" w:rsidP="0024053B">
      <w:pPr>
        <w:pStyle w:val="xxmsonormal"/>
        <w:textAlignment w:val="baseline"/>
      </w:pPr>
      <w:r>
        <w:rPr>
          <w:rFonts w:ascii="Georgia" w:hAnsi="Georgia"/>
        </w:rPr>
        <w:t> </w:t>
      </w:r>
    </w:p>
    <w:p w14:paraId="6FCB8A57" w14:textId="77777777" w:rsidR="0024053B" w:rsidRDefault="0024053B" w:rsidP="0024053B">
      <w:pPr>
        <w:pStyle w:val="xxmsonormal"/>
        <w:textAlignment w:val="baseline"/>
      </w:pPr>
      <w:r>
        <w:rPr>
          <w:rFonts w:ascii="Georgia" w:hAnsi="Georgia"/>
        </w:rPr>
        <w:t>The Taxation and Revenue Department does auction properties for delinquent taxes when it has been unable to collect debts owed on those properties. The department schedules at least one auction in each county annually.</w:t>
      </w:r>
    </w:p>
    <w:p w14:paraId="6E870EF5" w14:textId="77777777" w:rsidR="0024053B" w:rsidRDefault="0024053B" w:rsidP="0024053B">
      <w:pPr>
        <w:pStyle w:val="xxmsonormal"/>
        <w:textAlignment w:val="baseline"/>
      </w:pPr>
      <w:r>
        <w:rPr>
          <w:rFonts w:ascii="Georgia" w:hAnsi="Georgia"/>
        </w:rPr>
        <w:t> </w:t>
      </w:r>
    </w:p>
    <w:p w14:paraId="4E55C7D0" w14:textId="77777777" w:rsidR="0024053B" w:rsidRDefault="0024053B" w:rsidP="0024053B">
      <w:pPr>
        <w:pStyle w:val="xxmsonormal"/>
        <w:textAlignment w:val="baseline"/>
      </w:pPr>
      <w:r>
        <w:rPr>
          <w:rFonts w:ascii="Georgia" w:hAnsi="Georgia"/>
        </w:rPr>
        <w:t xml:space="preserve">Anyone who suspects they have encountered fraudulent activity can contact the Department through the Fraud Hotline at 1-866-457—6789 or by email at </w:t>
      </w:r>
      <w:hyperlink r:id="rId4" w:tgtFrame="_blank" w:history="1">
        <w:r>
          <w:rPr>
            <w:rStyle w:val="Hyperlink"/>
            <w:rFonts w:ascii="Georgia" w:hAnsi="Georgia"/>
          </w:rPr>
          <w:t>Tax.Fraud@tax.nm.gov</w:t>
        </w:r>
      </w:hyperlink>
      <w:r>
        <w:rPr>
          <w:rFonts w:ascii="Georgia" w:hAnsi="Georgia"/>
        </w:rPr>
        <w:t>.</w:t>
      </w:r>
    </w:p>
    <w:p w14:paraId="4BDF4550" w14:textId="77777777" w:rsidR="0024053B" w:rsidRDefault="0024053B" w:rsidP="0024053B">
      <w:pPr>
        <w:pStyle w:val="xxmsonormal"/>
        <w:textAlignment w:val="baseline"/>
      </w:pPr>
      <w:r>
        <w:t> </w:t>
      </w:r>
    </w:p>
    <w:p w14:paraId="4F72E43B" w14:textId="77777777" w:rsidR="0024053B" w:rsidRDefault="0024053B" w:rsidP="0024053B">
      <w:pPr>
        <w:pStyle w:val="xxmsonormal"/>
        <w:textAlignment w:val="baseline"/>
      </w:pPr>
      <w:r>
        <w:t> </w:t>
      </w:r>
    </w:p>
    <w:p w14:paraId="05AA80EE" w14:textId="77777777" w:rsidR="0024053B" w:rsidRDefault="0024053B" w:rsidP="0024053B">
      <w:pPr>
        <w:pStyle w:val="xxmsonormal"/>
        <w:textAlignment w:val="baseline"/>
      </w:pPr>
      <w:r>
        <w:t> </w:t>
      </w:r>
      <w:r>
        <w:rPr>
          <w:rStyle w:val="xxm-1857409078944345559normaltextrun"/>
          <w:rFonts w:ascii="Georgia" w:hAnsi="Georgia"/>
          <w:color w:val="000000"/>
        </w:rPr>
        <w:t>###</w:t>
      </w:r>
      <w:r>
        <w:rPr>
          <w:rStyle w:val="xxm-1857409078944345559eop"/>
          <w:rFonts w:ascii="Georgia" w:hAnsi="Georgia"/>
          <w:color w:val="000000"/>
        </w:rPr>
        <w:t> </w:t>
      </w:r>
    </w:p>
    <w:p w14:paraId="7920E799" w14:textId="77777777" w:rsidR="0024053B" w:rsidRDefault="0024053B" w:rsidP="0024053B">
      <w:pPr>
        <w:pStyle w:val="xxmsonormal"/>
        <w:autoSpaceDE w:val="0"/>
        <w:autoSpaceDN w:val="0"/>
        <w:spacing w:after="240"/>
      </w:pPr>
      <w:r>
        <w:rPr>
          <w:rFonts w:ascii="Georgia" w:hAnsi="Georgia"/>
          <w:i/>
          <w:iCs/>
          <w:color w:val="000000"/>
        </w:rPr>
        <w:t xml:space="preserve">The Taxation and Revenue Department serves the State of New Mexico by providing fair and efficient tax and motor vehicle services. It administers more than 35 tax programs and distributes revenue to the State and to local and tribal governments throughout New Mexico. </w:t>
      </w:r>
    </w:p>
    <w:p w14:paraId="7E61E12C" w14:textId="77777777" w:rsidR="0024053B" w:rsidRDefault="0024053B" w:rsidP="0024053B">
      <w:pPr>
        <w:pStyle w:val="xxmsonormal"/>
        <w:autoSpaceDE w:val="0"/>
        <w:autoSpaceDN w:val="0"/>
        <w:spacing w:after="240"/>
      </w:pPr>
      <w:r>
        <w:rPr>
          <w:rFonts w:ascii="Georgia" w:hAnsi="Georgia"/>
          <w:i/>
          <w:iCs/>
          <w:color w:val="000000"/>
        </w:rPr>
        <w:t xml:space="preserve">The Department strives to reduce taxpayer burden through clearer communication, statutes, regulations, forms, </w:t>
      </w:r>
      <w:proofErr w:type="gramStart"/>
      <w:r>
        <w:rPr>
          <w:rFonts w:ascii="Georgia" w:hAnsi="Georgia"/>
          <w:i/>
          <w:iCs/>
          <w:color w:val="000000"/>
        </w:rPr>
        <w:t>correspondence</w:t>
      </w:r>
      <w:proofErr w:type="gramEnd"/>
      <w:r>
        <w:rPr>
          <w:rFonts w:ascii="Georgia" w:hAnsi="Georgia"/>
          <w:i/>
          <w:iCs/>
          <w:color w:val="000000"/>
        </w:rPr>
        <w:t xml:space="preserve"> and instructions. </w:t>
      </w:r>
    </w:p>
    <w:p w14:paraId="0C085A49" w14:textId="77777777" w:rsidR="0024053B" w:rsidRDefault="0024053B" w:rsidP="0024053B">
      <w:pPr>
        <w:pStyle w:val="xxmsonormal"/>
        <w:autoSpaceDE w:val="0"/>
        <w:autoSpaceDN w:val="0"/>
        <w:spacing w:after="240"/>
      </w:pPr>
      <w:r>
        <w:rPr>
          <w:rFonts w:ascii="Georgia" w:hAnsi="Georgia"/>
          <w:i/>
          <w:iCs/>
          <w:color w:val="000000"/>
        </w:rPr>
        <w:t xml:space="preserve">Connect with us on </w:t>
      </w:r>
      <w:hyperlink r:id="rId5" w:tgtFrame="_blank" w:history="1">
        <w:r>
          <w:rPr>
            <w:rStyle w:val="Hyperlink"/>
            <w:rFonts w:ascii="Georgia" w:hAnsi="Georgia"/>
            <w:i/>
            <w:iCs/>
          </w:rPr>
          <w:t>tax.newmexico.gov</w:t>
        </w:r>
      </w:hyperlink>
      <w:r>
        <w:rPr>
          <w:rFonts w:ascii="Georgia" w:hAnsi="Georgia"/>
          <w:i/>
          <w:iCs/>
          <w:color w:val="000000"/>
        </w:rPr>
        <w:t xml:space="preserve">, LinkedIn, </w:t>
      </w:r>
      <w:proofErr w:type="gramStart"/>
      <w:r>
        <w:rPr>
          <w:rFonts w:ascii="Georgia" w:hAnsi="Georgia"/>
          <w:i/>
          <w:iCs/>
          <w:color w:val="000000"/>
        </w:rPr>
        <w:t>YouTube</w:t>
      </w:r>
      <w:proofErr w:type="gramEnd"/>
      <w:r>
        <w:rPr>
          <w:rFonts w:ascii="Georgia" w:hAnsi="Georgia"/>
          <w:i/>
          <w:iCs/>
          <w:color w:val="000000"/>
        </w:rPr>
        <w:t xml:space="preserve"> and Twitter @NM_MVD</w:t>
      </w:r>
    </w:p>
    <w:p w14:paraId="717D3E0F" w14:textId="77777777" w:rsidR="004761CE" w:rsidRDefault="004761CE"/>
    <w:sectPr w:rsidR="004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3B"/>
    <w:rsid w:val="0024053B"/>
    <w:rsid w:val="0029448E"/>
    <w:rsid w:val="0047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9286"/>
  <w15:chartTrackingRefBased/>
  <w15:docId w15:val="{56A92DAF-F9AB-4187-AF30-CF07DE98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5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05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05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05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05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05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05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05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05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5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05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05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05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05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05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05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05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053B"/>
    <w:rPr>
      <w:rFonts w:eastAsiaTheme="majorEastAsia" w:cstheme="majorBidi"/>
      <w:color w:val="272727" w:themeColor="text1" w:themeTint="D8"/>
    </w:rPr>
  </w:style>
  <w:style w:type="paragraph" w:styleId="Title">
    <w:name w:val="Title"/>
    <w:basedOn w:val="Normal"/>
    <w:next w:val="Normal"/>
    <w:link w:val="TitleChar"/>
    <w:uiPriority w:val="10"/>
    <w:qFormat/>
    <w:rsid w:val="002405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5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05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05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053B"/>
    <w:pPr>
      <w:spacing w:before="160"/>
      <w:jc w:val="center"/>
    </w:pPr>
    <w:rPr>
      <w:i/>
      <w:iCs/>
      <w:color w:val="404040" w:themeColor="text1" w:themeTint="BF"/>
    </w:rPr>
  </w:style>
  <w:style w:type="character" w:customStyle="1" w:styleId="QuoteChar">
    <w:name w:val="Quote Char"/>
    <w:basedOn w:val="DefaultParagraphFont"/>
    <w:link w:val="Quote"/>
    <w:uiPriority w:val="29"/>
    <w:rsid w:val="0024053B"/>
    <w:rPr>
      <w:i/>
      <w:iCs/>
      <w:color w:val="404040" w:themeColor="text1" w:themeTint="BF"/>
    </w:rPr>
  </w:style>
  <w:style w:type="paragraph" w:styleId="ListParagraph">
    <w:name w:val="List Paragraph"/>
    <w:basedOn w:val="Normal"/>
    <w:uiPriority w:val="34"/>
    <w:qFormat/>
    <w:rsid w:val="0024053B"/>
    <w:pPr>
      <w:ind w:left="720"/>
      <w:contextualSpacing/>
    </w:pPr>
  </w:style>
  <w:style w:type="character" w:styleId="IntenseEmphasis">
    <w:name w:val="Intense Emphasis"/>
    <w:basedOn w:val="DefaultParagraphFont"/>
    <w:uiPriority w:val="21"/>
    <w:qFormat/>
    <w:rsid w:val="0024053B"/>
    <w:rPr>
      <w:i/>
      <w:iCs/>
      <w:color w:val="0F4761" w:themeColor="accent1" w:themeShade="BF"/>
    </w:rPr>
  </w:style>
  <w:style w:type="paragraph" w:styleId="IntenseQuote">
    <w:name w:val="Intense Quote"/>
    <w:basedOn w:val="Normal"/>
    <w:next w:val="Normal"/>
    <w:link w:val="IntenseQuoteChar"/>
    <w:uiPriority w:val="30"/>
    <w:qFormat/>
    <w:rsid w:val="002405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053B"/>
    <w:rPr>
      <w:i/>
      <w:iCs/>
      <w:color w:val="0F4761" w:themeColor="accent1" w:themeShade="BF"/>
    </w:rPr>
  </w:style>
  <w:style w:type="character" w:styleId="IntenseReference">
    <w:name w:val="Intense Reference"/>
    <w:basedOn w:val="DefaultParagraphFont"/>
    <w:uiPriority w:val="32"/>
    <w:qFormat/>
    <w:rsid w:val="0024053B"/>
    <w:rPr>
      <w:b/>
      <w:bCs/>
      <w:smallCaps/>
      <w:color w:val="0F4761" w:themeColor="accent1" w:themeShade="BF"/>
      <w:spacing w:val="5"/>
    </w:rPr>
  </w:style>
  <w:style w:type="character" w:styleId="Hyperlink">
    <w:name w:val="Hyperlink"/>
    <w:basedOn w:val="DefaultParagraphFont"/>
    <w:uiPriority w:val="99"/>
    <w:semiHidden/>
    <w:unhideWhenUsed/>
    <w:rsid w:val="0024053B"/>
    <w:rPr>
      <w:color w:val="0000FF"/>
      <w:u w:val="single"/>
    </w:rPr>
  </w:style>
  <w:style w:type="paragraph" w:customStyle="1" w:styleId="xxmsonormal">
    <w:name w:val="x_x_msonormal"/>
    <w:basedOn w:val="Normal"/>
    <w:rsid w:val="0024053B"/>
    <w:pPr>
      <w:spacing w:after="0" w:line="240" w:lineRule="auto"/>
    </w:pPr>
    <w:rPr>
      <w:rFonts w:ascii="Aptos" w:hAnsi="Aptos" w:cs="Aptos"/>
      <w:kern w:val="0"/>
      <w:sz w:val="24"/>
      <w:szCs w:val="24"/>
      <w14:ligatures w14:val="none"/>
    </w:rPr>
  </w:style>
  <w:style w:type="character" w:customStyle="1" w:styleId="xxm-1857409078944345559normaltextrun">
    <w:name w:val="x_x_m-1857409078944345559normaltextrun"/>
    <w:basedOn w:val="DefaultParagraphFont"/>
    <w:rsid w:val="0024053B"/>
  </w:style>
  <w:style w:type="character" w:customStyle="1" w:styleId="xxm-1857409078944345559eop">
    <w:name w:val="x_x_m-1857409078944345559eop"/>
    <w:basedOn w:val="DefaultParagraphFont"/>
    <w:rsid w:val="0024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6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x.newmexico.gov/" TargetMode="External"/><Relationship Id="rId4" Type="http://schemas.openxmlformats.org/officeDocument/2006/relationships/hyperlink" Target="mailto:Tax.Fraud@tax.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Casados</dc:creator>
  <cp:keywords/>
  <dc:description/>
  <cp:lastModifiedBy>Stephanie S. Casados</cp:lastModifiedBy>
  <cp:revision>1</cp:revision>
  <dcterms:created xsi:type="dcterms:W3CDTF">2024-04-24T14:38:00Z</dcterms:created>
  <dcterms:modified xsi:type="dcterms:W3CDTF">2024-04-24T14:40:00Z</dcterms:modified>
</cp:coreProperties>
</file>