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7D95" w14:textId="77777777" w:rsidR="002D4665" w:rsidRPr="002D4665" w:rsidRDefault="002D4665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2D466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9373F" wp14:editId="04093B3D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65">
        <w:rPr>
          <w:rFonts w:ascii="Times New Roman" w:hAnsi="Times New Roman" w:cs="Times New Roman"/>
          <w:b/>
          <w:i/>
          <w:sz w:val="28"/>
          <w:szCs w:val="28"/>
        </w:rPr>
        <w:t>County Commissioners</w:t>
      </w:r>
    </w:p>
    <w:p w14:paraId="0256A55C" w14:textId="77777777" w:rsidR="002D4665" w:rsidRDefault="002D4665" w:rsidP="002D4665">
      <w:pPr>
        <w:pStyle w:val="NoSpacing"/>
        <w:rPr>
          <w:rFonts w:ascii="Times New Roman" w:hAnsi="Times New Roman" w:cs="Times New Roman"/>
          <w:b/>
          <w:i/>
        </w:rPr>
      </w:pPr>
    </w:p>
    <w:p w14:paraId="51126102" w14:textId="35B1EFF5" w:rsidR="002D4665" w:rsidRPr="002D4665" w:rsidRDefault="00673678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George Trujillo</w:t>
      </w:r>
      <w:r w:rsidR="002D4665" w:rsidRPr="002D4665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="002D4665">
        <w:rPr>
          <w:rFonts w:ascii="Times New Roman" w:hAnsi="Times New Roman" w:cs="Times New Roman"/>
          <w:b/>
          <w:i/>
        </w:rPr>
        <w:t xml:space="preserve">          </w:t>
      </w:r>
      <w:r w:rsidR="00FD0AB4">
        <w:rPr>
          <w:rFonts w:ascii="Times New Roman" w:hAnsi="Times New Roman" w:cs="Times New Roman"/>
          <w:b/>
          <w:i/>
        </w:rPr>
        <w:t>David M. Montoya</w:t>
      </w:r>
    </w:p>
    <w:p w14:paraId="49207879" w14:textId="441A4DB9" w:rsidR="002D4665" w:rsidRPr="002D4665" w:rsidRDefault="002D4665" w:rsidP="002D4665">
      <w:pPr>
        <w:pStyle w:val="NoSpacing"/>
        <w:rPr>
          <w:i/>
        </w:rPr>
      </w:pPr>
      <w:r w:rsidRPr="002D4665">
        <w:rPr>
          <w:i/>
        </w:rPr>
        <w:t xml:space="preserve">Commission Chair                                                                                       </w:t>
      </w:r>
      <w:r w:rsidR="00ED0068">
        <w:rPr>
          <w:i/>
        </w:rPr>
        <w:t xml:space="preserve">                     </w:t>
      </w:r>
      <w:r>
        <w:rPr>
          <w:i/>
        </w:rPr>
        <w:t xml:space="preserve"> </w:t>
      </w:r>
      <w:r w:rsidR="00920076">
        <w:rPr>
          <w:i/>
        </w:rPr>
        <w:t xml:space="preserve">   </w:t>
      </w:r>
      <w:r w:rsidR="00FD0AB4">
        <w:rPr>
          <w:i/>
        </w:rPr>
        <w:t xml:space="preserve">Interim </w:t>
      </w:r>
      <w:r w:rsidRPr="002D4665">
        <w:rPr>
          <w:i/>
        </w:rPr>
        <w:t>County Manager</w:t>
      </w:r>
    </w:p>
    <w:p w14:paraId="7DBA9644" w14:textId="77777777" w:rsidR="002D4665" w:rsidRPr="002D4665" w:rsidRDefault="002D4665" w:rsidP="002D4665">
      <w:pPr>
        <w:pStyle w:val="NoSpacing"/>
        <w:rPr>
          <w:i/>
        </w:rPr>
      </w:pPr>
    </w:p>
    <w:p w14:paraId="7A23A683" w14:textId="4F9EA34A" w:rsidR="002D4665" w:rsidRPr="002D4665" w:rsidRDefault="00A966E4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Johnny Trujillo</w:t>
      </w:r>
    </w:p>
    <w:p w14:paraId="44B7DA83" w14:textId="77777777" w:rsidR="002D4665" w:rsidRPr="002D4665" w:rsidRDefault="002D4665" w:rsidP="002D4665">
      <w:pPr>
        <w:pStyle w:val="NoSpacing"/>
        <w:rPr>
          <w:i/>
        </w:rPr>
      </w:pPr>
      <w:r w:rsidRPr="002D4665">
        <w:rPr>
          <w:i/>
        </w:rPr>
        <w:t>Commission Vice-Chair</w:t>
      </w:r>
      <w:r>
        <w:rPr>
          <w:i/>
        </w:rPr>
        <w:t xml:space="preserve">                                                                                   </w:t>
      </w:r>
    </w:p>
    <w:p w14:paraId="5C46B538" w14:textId="77777777" w:rsidR="002D4665" w:rsidRPr="002D4665" w:rsidRDefault="002D4665" w:rsidP="002D4665">
      <w:pPr>
        <w:pStyle w:val="NoSpacing"/>
        <w:rPr>
          <w:i/>
        </w:rPr>
      </w:pPr>
    </w:p>
    <w:p w14:paraId="1FA3192F" w14:textId="66BA060E" w:rsidR="002D4665" w:rsidRDefault="00673678" w:rsidP="002D4665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Veronica Serna</w:t>
      </w:r>
    </w:p>
    <w:p w14:paraId="3F2505E0" w14:textId="3C5700F1" w:rsidR="00A966E4" w:rsidRPr="00A966E4" w:rsidRDefault="00A966E4" w:rsidP="002D4665">
      <w:pPr>
        <w:pStyle w:val="NoSpacing"/>
        <w:rPr>
          <w:rFonts w:ascii="Times New Roman" w:hAnsi="Times New Roman" w:cs="Times New Roman"/>
          <w:bCs/>
          <w:i/>
        </w:rPr>
      </w:pPr>
      <w:r w:rsidRPr="00A966E4">
        <w:rPr>
          <w:rFonts w:cstheme="minorHAnsi"/>
          <w:bCs/>
          <w:i/>
        </w:rPr>
        <w:t>Member</w:t>
      </w:r>
    </w:p>
    <w:p w14:paraId="4BB723D6" w14:textId="22E7CBF8" w:rsidR="007F6C6D" w:rsidRDefault="007F6C6D"/>
    <w:p w14:paraId="3188B599" w14:textId="7F0CBB22" w:rsidR="009D68A4" w:rsidRDefault="00AC1E4D" w:rsidP="00AC1E4D">
      <w:pPr>
        <w:jc w:val="center"/>
      </w:pPr>
      <w:r>
        <w:t xml:space="preserve">Board of County Commission </w:t>
      </w:r>
      <w:r w:rsidR="00D17BEA">
        <w:t>Emergency Meeting</w:t>
      </w:r>
    </w:p>
    <w:p w14:paraId="2D1FBE0F" w14:textId="77777777" w:rsidR="00AC1E4D" w:rsidRDefault="00AC1E4D" w:rsidP="00AC1E4D">
      <w:pPr>
        <w:pStyle w:val="NoSpacing"/>
        <w:rPr>
          <w:rFonts w:ascii="Times New Roman" w:hAnsi="Times New Roman" w:cs="Times New Roman"/>
        </w:rPr>
      </w:pPr>
    </w:p>
    <w:p w14:paraId="7D170989" w14:textId="77777777" w:rsidR="00D17BEA" w:rsidRDefault="00D17BEA" w:rsidP="00D17BEA">
      <w:pPr>
        <w:rPr>
          <w:color w:val="252424"/>
          <w:sz w:val="20"/>
          <w:szCs w:val="20"/>
        </w:rPr>
      </w:pPr>
    </w:p>
    <w:p w14:paraId="5D342016" w14:textId="77777777" w:rsidR="00D17BEA" w:rsidRDefault="00D17BEA" w:rsidP="00D17BEA">
      <w:pPr>
        <w:rPr>
          <w:color w:val="252424"/>
          <w:sz w:val="20"/>
          <w:szCs w:val="20"/>
        </w:rPr>
      </w:pPr>
    </w:p>
    <w:p w14:paraId="60E6F919" w14:textId="77777777" w:rsidR="00D17BEA" w:rsidRDefault="00D17BEA" w:rsidP="00D17BEA">
      <w:pPr>
        <w:rPr>
          <w:color w:val="252424"/>
          <w:sz w:val="20"/>
          <w:szCs w:val="20"/>
        </w:rPr>
      </w:pPr>
    </w:p>
    <w:p w14:paraId="4C54419C" w14:textId="77777777" w:rsidR="00D17BEA" w:rsidRDefault="00D17BEA" w:rsidP="00D17BEA">
      <w:pPr>
        <w:rPr>
          <w:color w:val="252424"/>
          <w:sz w:val="20"/>
          <w:szCs w:val="20"/>
        </w:rPr>
      </w:pPr>
    </w:p>
    <w:p w14:paraId="09EBF28E" w14:textId="17EF2467" w:rsidR="00D17BEA" w:rsidRPr="00D17BEA" w:rsidRDefault="00D17BEA" w:rsidP="00D17BEA">
      <w:pPr>
        <w:rPr>
          <w:color w:val="252424"/>
          <w:sz w:val="20"/>
          <w:szCs w:val="20"/>
        </w:rPr>
      </w:pPr>
      <w:r w:rsidRPr="00D17BEA">
        <w:rPr>
          <w:color w:val="252424"/>
          <w:sz w:val="20"/>
          <w:szCs w:val="20"/>
        </w:rPr>
        <w:t xml:space="preserve">Microsoft Teams meeting </w:t>
      </w:r>
    </w:p>
    <w:p w14:paraId="3BC4F4CC" w14:textId="77777777" w:rsidR="00D17BEA" w:rsidRPr="00D17BEA" w:rsidRDefault="00D17BEA" w:rsidP="00D17BEA">
      <w:pPr>
        <w:rPr>
          <w:b/>
          <w:bCs/>
          <w:color w:val="252424"/>
          <w:sz w:val="20"/>
          <w:szCs w:val="20"/>
        </w:rPr>
      </w:pPr>
      <w:r w:rsidRPr="00D17BEA">
        <w:rPr>
          <w:b/>
          <w:bCs/>
          <w:color w:val="252424"/>
          <w:sz w:val="20"/>
          <w:szCs w:val="20"/>
        </w:rPr>
        <w:t xml:space="preserve">Join on your computer, mobile app or room device </w:t>
      </w:r>
    </w:p>
    <w:p w14:paraId="0DF00D54" w14:textId="77777777" w:rsidR="00D17BEA" w:rsidRPr="00D17BEA" w:rsidRDefault="00000000" w:rsidP="00D17BEA">
      <w:pPr>
        <w:rPr>
          <w:color w:val="252424"/>
          <w:sz w:val="20"/>
          <w:szCs w:val="20"/>
        </w:rPr>
      </w:pPr>
      <w:hyperlink r:id="rId8" w:tgtFrame="_blank" w:history="1">
        <w:r w:rsidR="00D17BEA" w:rsidRPr="00D17BEA">
          <w:rPr>
            <w:rStyle w:val="Hyperlink"/>
            <w:color w:val="6264A7"/>
            <w:sz w:val="20"/>
            <w:szCs w:val="20"/>
          </w:rPr>
          <w:t>Click here to join the meeting</w:t>
        </w:r>
      </w:hyperlink>
      <w:r w:rsidR="00D17BEA" w:rsidRPr="00D17BEA">
        <w:rPr>
          <w:color w:val="252424"/>
          <w:sz w:val="20"/>
          <w:szCs w:val="20"/>
        </w:rPr>
        <w:t xml:space="preserve"> </w:t>
      </w:r>
    </w:p>
    <w:p w14:paraId="4D3C137A" w14:textId="77777777" w:rsidR="00D17BEA" w:rsidRPr="00D17BEA" w:rsidRDefault="00D17BEA" w:rsidP="00D17BEA">
      <w:pPr>
        <w:rPr>
          <w:color w:val="252424"/>
          <w:sz w:val="20"/>
          <w:szCs w:val="20"/>
        </w:rPr>
      </w:pPr>
      <w:r w:rsidRPr="00D17BEA">
        <w:rPr>
          <w:color w:val="252424"/>
          <w:sz w:val="20"/>
          <w:szCs w:val="20"/>
        </w:rPr>
        <w:t xml:space="preserve">Meeting ID: 232 076 155 23 </w:t>
      </w:r>
      <w:r w:rsidRPr="00D17BEA">
        <w:rPr>
          <w:color w:val="252424"/>
          <w:sz w:val="20"/>
          <w:szCs w:val="20"/>
        </w:rPr>
        <w:br/>
        <w:t xml:space="preserve">Passcode: 6MZsJx </w:t>
      </w:r>
    </w:p>
    <w:p w14:paraId="5C356657" w14:textId="6359C423" w:rsidR="007A4163" w:rsidRPr="00D17BEA" w:rsidRDefault="007A4163" w:rsidP="00AC1E4D">
      <w:pPr>
        <w:pStyle w:val="NoSpacing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17BEA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AGENDA</w:t>
      </w:r>
    </w:p>
    <w:p w14:paraId="48EA14AE" w14:textId="2D81450E" w:rsidR="00AC1E4D" w:rsidRDefault="00AC1E4D" w:rsidP="00AC1E4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4D9B6587" w14:textId="4AD48DCC" w:rsidR="00AC1E4D" w:rsidRDefault="00AC1E4D" w:rsidP="00196B35">
      <w:pPr>
        <w:pStyle w:val="NoSpacing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Call to Order</w:t>
      </w:r>
    </w:p>
    <w:p w14:paraId="4CA98661" w14:textId="4A334BDC" w:rsidR="00AC1E4D" w:rsidRDefault="00AC1E4D" w:rsidP="00196B35">
      <w:pPr>
        <w:pStyle w:val="NoSpacing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Pledge of Allegiance and Salute to the Flag of the State of New Mexico</w:t>
      </w:r>
    </w:p>
    <w:p w14:paraId="254D0BE8" w14:textId="49E83778" w:rsidR="00196B35" w:rsidRDefault="00196B35" w:rsidP="00196B35">
      <w:pPr>
        <w:pStyle w:val="NoSpacing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Roll Call</w:t>
      </w:r>
    </w:p>
    <w:p w14:paraId="0BA32F91" w14:textId="6E512488" w:rsidR="00196B35" w:rsidRDefault="00196B35" w:rsidP="00196B35">
      <w:pPr>
        <w:pStyle w:val="NoSpacing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Approval of Agenda</w:t>
      </w:r>
    </w:p>
    <w:p w14:paraId="48955A37" w14:textId="05EDD2A4" w:rsidR="00196B35" w:rsidRDefault="00196B35" w:rsidP="00196B35">
      <w:pPr>
        <w:pStyle w:val="NoSpacing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Discussion:  </w:t>
      </w:r>
      <w:r w:rsidR="00D17BEA">
        <w:rPr>
          <w:rStyle w:val="Hyperlink"/>
          <w:rFonts w:ascii="Times New Roman" w:hAnsi="Times New Roman" w:cs="Times New Roman"/>
          <w:color w:val="auto"/>
          <w:u w:val="none"/>
        </w:rPr>
        <w:t>Emergency Procurement for Mora County Roads</w:t>
      </w:r>
    </w:p>
    <w:p w14:paraId="15B2D808" w14:textId="7916DA29" w:rsidR="00196B35" w:rsidRDefault="00196B35" w:rsidP="00A518A3">
      <w:pPr>
        <w:pStyle w:val="NoSpacing"/>
        <w:numPr>
          <w:ilvl w:val="0"/>
          <w:numId w:val="3"/>
        </w:num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Discussion/Action:  </w:t>
      </w:r>
      <w:r w:rsidR="00D17BEA">
        <w:rPr>
          <w:rStyle w:val="Hyperlink"/>
          <w:rFonts w:ascii="Times New Roman" w:hAnsi="Times New Roman" w:cs="Times New Roman"/>
          <w:color w:val="auto"/>
          <w:u w:val="none"/>
        </w:rPr>
        <w:t>Emergency Procurement for Mora County Roads – Resolution if necessary.</w:t>
      </w:r>
    </w:p>
    <w:p w14:paraId="6103A4D9" w14:textId="77777777" w:rsidR="00D17BEA" w:rsidRDefault="00D17BEA" w:rsidP="00D17BEA">
      <w:pPr>
        <w:pStyle w:val="NoSpacing"/>
        <w:spacing w:line="276" w:lineRule="auto"/>
        <w:ind w:left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529C0CC6" w14:textId="46024AFD" w:rsidR="00196B35" w:rsidRDefault="00A518A3" w:rsidP="00F3520D">
      <w:pPr>
        <w:pStyle w:val="NoSpacing"/>
        <w:numPr>
          <w:ilvl w:val="0"/>
          <w:numId w:val="3"/>
        </w:num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17BEA">
        <w:rPr>
          <w:rStyle w:val="Hyperlink"/>
          <w:rFonts w:ascii="Times New Roman" w:hAnsi="Times New Roman" w:cs="Times New Roman"/>
          <w:color w:val="auto"/>
          <w:u w:val="none"/>
        </w:rPr>
        <w:t xml:space="preserve">Executive Session: </w:t>
      </w:r>
    </w:p>
    <w:p w14:paraId="2A6F9CC1" w14:textId="77777777" w:rsidR="00D17BEA" w:rsidRPr="00D17BEA" w:rsidRDefault="00D17BEA" w:rsidP="00D17BEA">
      <w:pPr>
        <w:pStyle w:val="NoSpacing"/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240B125F" w14:textId="7AC5C374" w:rsidR="00196B35" w:rsidRDefault="00196B35" w:rsidP="00A518A3">
      <w:pPr>
        <w:pStyle w:val="NoSpacing"/>
        <w:numPr>
          <w:ilvl w:val="0"/>
          <w:numId w:val="3"/>
        </w:num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Adjournment</w:t>
      </w:r>
    </w:p>
    <w:p w14:paraId="1581761A" w14:textId="77777777" w:rsidR="00196B35" w:rsidRDefault="00196B35" w:rsidP="00196B35">
      <w:pPr>
        <w:pStyle w:val="NoSpacing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675A2F9A" w14:textId="49D1A119" w:rsidR="00196B35" w:rsidRDefault="00196B35" w:rsidP="00196B35">
      <w:pPr>
        <w:pStyle w:val="NoSpacing"/>
        <w:jc w:val="both"/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</w:pPr>
      <w:r w:rsidRPr="00196B35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The Mora County Commission may convene in Executive Session to discuss personnel matters, as permitted by section 10-15-1(H)(2) of the New Mexico Open Meeting Act, NMSA 1978 and matters subject to the Attorney </w:t>
      </w:r>
      <w:r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Client privilege pertaining to threatened or pending litigation in which the County of Mora is or may </w:t>
      </w:r>
      <w:r w:rsidR="00D17BEA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become</w:t>
      </w:r>
      <w:r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 a participant, as permitted by Section 10-15-1 (H)(7) of the New Mexico Open Meetings Act, NMSA 1978.</w:t>
      </w:r>
    </w:p>
    <w:p w14:paraId="3D344D3B" w14:textId="77777777" w:rsidR="00196B35" w:rsidRDefault="00196B35" w:rsidP="00196B35">
      <w:pPr>
        <w:pStyle w:val="NoSpacing"/>
        <w:jc w:val="both"/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</w:pPr>
    </w:p>
    <w:p w14:paraId="461FC882" w14:textId="77DD5A49" w:rsidR="00196B35" w:rsidRPr="00196B35" w:rsidRDefault="00196B35" w:rsidP="00196B35">
      <w:pPr>
        <w:pStyle w:val="NoSpacing"/>
        <w:jc w:val="both"/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If you are an individual with a disability who </w:t>
      </w:r>
      <w:r w:rsidR="00DF5958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needs</w:t>
      </w:r>
      <w:r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 a reader, amplifier, qualified sign language interpreter or any other form of auxiliary aid service to attend or partic</w:t>
      </w:r>
      <w:r w:rsidR="00DF5958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ipate in the meeting, please contact the Mora County Administration office located on Highway 518; Mora County Courthouse, 1 Courthouse Drive, Mora, NM  87732; 575-387-5279.</w:t>
      </w:r>
    </w:p>
    <w:p w14:paraId="3CC90791" w14:textId="193F1B39" w:rsidR="00AC1E4D" w:rsidRPr="00196B35" w:rsidRDefault="00AC1E4D" w:rsidP="00196B35">
      <w:pPr>
        <w:pStyle w:val="NoSpacing"/>
        <w:rPr>
          <w:rStyle w:val="Hyperlink"/>
          <w:rFonts w:ascii="Times New Roman" w:hAnsi="Times New Roman" w:cs="Times New Roman"/>
          <w:i/>
          <w:iCs/>
        </w:rPr>
      </w:pPr>
    </w:p>
    <w:sectPr w:rsidR="00AC1E4D" w:rsidRPr="00196B35" w:rsidSect="00DB7970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7B70" w14:textId="77777777" w:rsidR="00952DF1" w:rsidRDefault="00952DF1" w:rsidP="002D4665">
      <w:r>
        <w:separator/>
      </w:r>
    </w:p>
  </w:endnote>
  <w:endnote w:type="continuationSeparator" w:id="0">
    <w:p w14:paraId="07C26D4E" w14:textId="77777777" w:rsidR="00952DF1" w:rsidRDefault="00952DF1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BE18" w14:textId="77777777" w:rsidR="001D5C7F" w:rsidRDefault="001D5C7F" w:rsidP="001D5C7F">
    <w:pPr>
      <w:pStyle w:val="Footer"/>
      <w:jc w:val="center"/>
    </w:pPr>
    <w:r>
      <w:t>P.O. Box 580</w:t>
    </w:r>
  </w:p>
  <w:p w14:paraId="090B7231" w14:textId="77777777" w:rsidR="001D5C7F" w:rsidRDefault="001D5C7F" w:rsidP="001D5C7F">
    <w:pPr>
      <w:pStyle w:val="Footer"/>
      <w:jc w:val="center"/>
    </w:pPr>
    <w:r>
      <w:t>Mora, N.M. 87732</w:t>
    </w:r>
  </w:p>
  <w:p w14:paraId="1728829E" w14:textId="77777777" w:rsidR="001D5C7F" w:rsidRDefault="001D5C7F" w:rsidP="001D5C7F">
    <w:pPr>
      <w:pStyle w:val="Footer"/>
      <w:jc w:val="center"/>
    </w:pPr>
    <w:r>
      <w:t>Phone (575)387-5279</w:t>
    </w:r>
  </w:p>
  <w:p w14:paraId="08279F73" w14:textId="77777777" w:rsidR="001D5C7F" w:rsidRDefault="001D5C7F" w:rsidP="001D5C7F">
    <w:pPr>
      <w:pStyle w:val="Footer"/>
      <w:jc w:val="center"/>
    </w:pPr>
    <w:r>
      <w:t>Fax (575</w:t>
    </w:r>
    <w:r w:rsidR="00591A02">
      <w:t>)</w:t>
    </w:r>
    <w:r>
      <w:t xml:space="preserve"> 387-9022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AF3D" w14:textId="77777777" w:rsidR="00952DF1" w:rsidRDefault="00952DF1" w:rsidP="002D4665">
      <w:r>
        <w:separator/>
      </w:r>
    </w:p>
  </w:footnote>
  <w:footnote w:type="continuationSeparator" w:id="0">
    <w:p w14:paraId="271A34FE" w14:textId="77777777" w:rsidR="00952DF1" w:rsidRDefault="00952DF1" w:rsidP="002D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00E"/>
    <w:multiLevelType w:val="hybridMultilevel"/>
    <w:tmpl w:val="886AD1A4"/>
    <w:lvl w:ilvl="0" w:tplc="939E931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C4A77"/>
    <w:multiLevelType w:val="hybridMultilevel"/>
    <w:tmpl w:val="7BDE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B269F"/>
    <w:multiLevelType w:val="hybridMultilevel"/>
    <w:tmpl w:val="70FC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862433">
    <w:abstractNumId w:val="0"/>
  </w:num>
  <w:num w:numId="2" w16cid:durableId="1006716109">
    <w:abstractNumId w:val="2"/>
  </w:num>
  <w:num w:numId="3" w16cid:durableId="191589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33931"/>
    <w:rsid w:val="00054D6B"/>
    <w:rsid w:val="000B3BBD"/>
    <w:rsid w:val="000F6618"/>
    <w:rsid w:val="00120E9E"/>
    <w:rsid w:val="00173EFE"/>
    <w:rsid w:val="001870A1"/>
    <w:rsid w:val="00196B35"/>
    <w:rsid w:val="001C144E"/>
    <w:rsid w:val="001C3A66"/>
    <w:rsid w:val="001D5C7F"/>
    <w:rsid w:val="001D76EB"/>
    <w:rsid w:val="001E18A0"/>
    <w:rsid w:val="00230908"/>
    <w:rsid w:val="002432B2"/>
    <w:rsid w:val="002A3C22"/>
    <w:rsid w:val="002D4665"/>
    <w:rsid w:val="0031494B"/>
    <w:rsid w:val="003760E5"/>
    <w:rsid w:val="003B4F64"/>
    <w:rsid w:val="003E329E"/>
    <w:rsid w:val="004A410F"/>
    <w:rsid w:val="004C435C"/>
    <w:rsid w:val="004E7E53"/>
    <w:rsid w:val="0051739A"/>
    <w:rsid w:val="00591A02"/>
    <w:rsid w:val="005E06FE"/>
    <w:rsid w:val="00600B83"/>
    <w:rsid w:val="00614F78"/>
    <w:rsid w:val="00647C2E"/>
    <w:rsid w:val="00673678"/>
    <w:rsid w:val="006A5A2D"/>
    <w:rsid w:val="007A4163"/>
    <w:rsid w:val="007D1EC8"/>
    <w:rsid w:val="007E2269"/>
    <w:rsid w:val="007F6C6D"/>
    <w:rsid w:val="00806402"/>
    <w:rsid w:val="0084050E"/>
    <w:rsid w:val="00844DB2"/>
    <w:rsid w:val="00893161"/>
    <w:rsid w:val="008B409E"/>
    <w:rsid w:val="008D3A69"/>
    <w:rsid w:val="008E67C9"/>
    <w:rsid w:val="00920076"/>
    <w:rsid w:val="00952DF1"/>
    <w:rsid w:val="00977182"/>
    <w:rsid w:val="009C5BC0"/>
    <w:rsid w:val="009C5E7B"/>
    <w:rsid w:val="009D68A4"/>
    <w:rsid w:val="00A518A3"/>
    <w:rsid w:val="00A7675C"/>
    <w:rsid w:val="00A966E4"/>
    <w:rsid w:val="00AC1E4D"/>
    <w:rsid w:val="00B7582B"/>
    <w:rsid w:val="00B81A77"/>
    <w:rsid w:val="00B868A3"/>
    <w:rsid w:val="00C93D5B"/>
    <w:rsid w:val="00CE3770"/>
    <w:rsid w:val="00CF492F"/>
    <w:rsid w:val="00D17BEA"/>
    <w:rsid w:val="00D23089"/>
    <w:rsid w:val="00D739E5"/>
    <w:rsid w:val="00DB7970"/>
    <w:rsid w:val="00DB7A63"/>
    <w:rsid w:val="00DF5958"/>
    <w:rsid w:val="00E37779"/>
    <w:rsid w:val="00E579D4"/>
    <w:rsid w:val="00ED0068"/>
    <w:rsid w:val="00F30BE2"/>
    <w:rsid w:val="00F6259F"/>
    <w:rsid w:val="00F93BBC"/>
    <w:rsid w:val="00FA6E3C"/>
    <w:rsid w:val="00FD0AB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U5OWMzMTAtNjZlNi00ZjExLWJjY2QtMDg2Y2M0ZjQ5NGI0%40thread.v2/0?context=%7b%22Tid%22%3a%22a4739c36-aecc-4ff6-88f4-5a47b55b2a8c%22%2c%22Oid%22%3a%22c13a56ab-8923-43f2-8c8b-ca2e5175538a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Frances Muniz</cp:lastModifiedBy>
  <cp:revision>2</cp:revision>
  <cp:lastPrinted>2023-06-16T23:25:00Z</cp:lastPrinted>
  <dcterms:created xsi:type="dcterms:W3CDTF">2023-06-16T23:28:00Z</dcterms:created>
  <dcterms:modified xsi:type="dcterms:W3CDTF">2023-06-16T23:28:00Z</dcterms:modified>
</cp:coreProperties>
</file>